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 Adams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 W Winter St,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Delaware, OH 43015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(740) 363-2867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donadams@freemail.com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dynamic budget accountant having 3+ years of experience with long term efficiency in corporate laws and projections seeking a challenging role in a growing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Skills and Competencies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the generally accepted fundamental accounting principles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ability to co-ordinate detailed quantified plans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costs and revenue management which helps in enhancing cash flow efficiency for the organization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practical knowledge of planning and documenting audit assignments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Rich experience of monitoring, managing and motivating the audit team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Practice Accountant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Phoenix Accounting Services, Newark, May 2013 - Present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Duties and Responsibilities: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 full spectrum of accounting functions which include preparing statutory and non statutory financial statements taking into consideration the GAAP/IFRS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schedules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balance sheet items for clients belonging to various professions and classes which include doctors, IT contractors, recruitment companies, media companies, solicitors, retailers builders, estate agents etc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seniors in Audit procedures and in the verification of financial statements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 Assistant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Wilkinson's Accounting Services, January 2011 - April 2013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Duties and Responsibilities: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responsible for the comprehensive variance analysis to determine the root cause of every significant variance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meetings with the external accountants and discussed issues related to the preparation of the year end accounts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Prepared, maintained and updated the purchase and sales ledger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responsible for preparing reconciliations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sure that the completion of quarterly filings like VAT returns were made accurate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the improvement in the income and expenditure reporting procedures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ACA Qualified Chartered Accountant, Delaware University, Newark, DE, 2010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