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E-marketing Letter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reader,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You will agree with me that most people are using e-mails as a marketing strategy now more than ever. You are more likely to find advertising e-mails in your inbox more than you did some two years back. It's a working strategy because many people get to read about your product if at all you e-mail is not referred to as junk. The only way to make e-marketing work for you is by ensuring that your e-mail or rather marketing letter is not discarded as spam.  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If you are interested in using e-marketing get in touch with us and we will surely increase your efforts regarding customer awareness.   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Yours Sincerely,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Signature in blue ink,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James Collins.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