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Construction Loan Agreement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agreement is hereby entered into on this date, [Click here to enter date] by [Lender name] and [Builder Name] for the purpose of confirming the terms and conditions of a loan being granted by the lender to the builder.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spacing w:after="8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[Lender name] 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</w:t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8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[Builder name]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[Address line 1</w:t>
              <w:br w:type="textWrapping"/>
              <w:t xml:space="preserve">Address line 2</w:t>
              <w:br w:type="textWrapping"/>
              <w:t xml:space="preserve">Address line 3]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Tel: [Telephone number]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Both parties agree to the following: </w:t>
      </w:r>
    </w:p>
    <w:p w:rsidR="00000000" w:rsidDel="00000000" w:rsidP="00000000" w:rsidRDefault="00000000" w:rsidRPr="00000000" w14:paraId="0000000E">
      <w:pPr>
        <w:pStyle w:val="Heading2"/>
        <w:rPr/>
      </w:pPr>
      <w:r w:rsidDel="00000000" w:rsidR="00000000" w:rsidRPr="00000000">
        <w:rPr>
          <w:rtl w:val="0"/>
        </w:rPr>
        <w:t xml:space="preserve">Preliminary Statement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has applied for a loan which the lender has agreed to grant.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loan shall be used for the construction of a structure on a property, the particulars of which shall be set forth in a schedule attached to this agreement, to be completed within 12 months from this date: [Date here] </w:t>
      </w:r>
    </w:p>
    <w:p w:rsidR="00000000" w:rsidDel="00000000" w:rsidP="00000000" w:rsidRDefault="00000000" w:rsidRPr="00000000" w14:paraId="00000011">
      <w:pPr>
        <w:pStyle w:val="Heading2"/>
        <w:rPr/>
      </w:pPr>
      <w:r w:rsidDel="00000000" w:rsidR="00000000" w:rsidRPr="00000000">
        <w:rPr>
          <w:rtl w:val="0"/>
        </w:rPr>
        <w:t xml:space="preserve">Representations and Warranties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is authorized to accept this loan and is qualified to work in the state wherein the construction will take place.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builder is not under default or in breach of any other agreements which may conflict with the obligations in this agreement.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necessary compliance with law and approvals have been met which allow construction to commence.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financial statements submitted to the lender are correct.</w:t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Covenants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Construction and development on the property shall be in compliance with approved plans. All reports and similar matters shall comply with all ordinances, laws, restrictions and codes.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construction shall commence within two weeks of the date listed in this agreement. The construction shall commence without delay until completion of the approved plans.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loan will be used for the sole purpose of paying costs which are directly related to the construction project.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lender and agents may at any time inspect the builder's records relating to the construction and the project itself.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a dispute arises between builder and lender regarding the construction plans, it may be settled by an architect chosen by the lender and paid for by the builder. </w:t>
      </w:r>
    </w:p>
    <w:p w:rsidR="00000000" w:rsidDel="00000000" w:rsidP="00000000" w:rsidRDefault="00000000" w:rsidRPr="00000000" w14:paraId="0000001C">
      <w:pPr>
        <w:pStyle w:val="Heading2"/>
        <w:rPr/>
      </w:pPr>
      <w:r w:rsidDel="00000000" w:rsidR="00000000" w:rsidRPr="00000000">
        <w:rPr>
          <w:rtl w:val="0"/>
        </w:rPr>
        <w:t xml:space="preserve">Disbursement of Funds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lender shall disburse the funds according to the schedule attached to this agreement.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lender may choose to disburse the funds at its discretion through a mortgage company, directly to a subcontractor, or through a title insurance agency. </w:t>
      </w:r>
    </w:p>
    <w:p w:rsidR="00000000" w:rsidDel="00000000" w:rsidP="00000000" w:rsidRDefault="00000000" w:rsidRPr="00000000" w14:paraId="0000001F">
      <w:pPr>
        <w:pStyle w:val="Heading2"/>
        <w:rPr/>
      </w:pPr>
      <w:r w:rsidDel="00000000" w:rsidR="00000000" w:rsidRPr="00000000">
        <w:rPr>
          <w:rtl w:val="0"/>
        </w:rPr>
        <w:t xml:space="preserve">Default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builder fails to repay the loan on its due date, this will constitute a default.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the builder violates any terms in this agreement, this will constitute a default.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occurrence of any danger or impairment to the property, and consequently negatively affecting the loan repayment, may constitute a default, all at the lender's discretion. </w:t>
      </w:r>
    </w:p>
    <w:p w:rsidR="00000000" w:rsidDel="00000000" w:rsidP="00000000" w:rsidRDefault="00000000" w:rsidRPr="00000000" w14:paraId="00000023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 undersigned have read this agreement and agree to abide by its terms: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16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28"/>
        <w:gridCol w:w="1350"/>
        <w:gridCol w:w="3150"/>
        <w:gridCol w:w="270"/>
        <w:gridCol w:w="810"/>
        <w:gridCol w:w="1350"/>
        <w:gridCol w:w="3258"/>
        <w:tblGridChange w:id="0">
          <w:tblGrid>
            <w:gridCol w:w="828"/>
            <w:gridCol w:w="1350"/>
            <w:gridCol w:w="3150"/>
            <w:gridCol w:w="270"/>
            <w:gridCol w:w="810"/>
            <w:gridCol w:w="1350"/>
            <w:gridCol w:w="3258"/>
          </w:tblGrid>
        </w:tblGridChange>
      </w:tblGrid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Lender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Borrower</w:t>
            </w:r>
          </w:p>
        </w:tc>
      </w:tr>
      <w:tr>
        <w:trPr>
          <w:trHeight w:val="420" w:hRule="atLeast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[Lender name]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[Builder Name]</w:t>
            </w:r>
          </w:p>
        </w:tc>
      </w:tr>
      <w:tr>
        <w:trPr>
          <w:trHeight w:val="420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Name of Signatory: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gridSpan w:val="2"/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