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br w:type="textWrapping"/>
        <w:t xml:space="preserve">Computer Maintenance Agreement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This agreement is hereby entered into on [Date here], by [Client name] and [Consultant name] for the purpose of confirming a mutual agreement regarding the terms and conditions of computer maintenance services to be performed during a 6 month period, with the option to renew.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672"/>
        <w:gridCol w:w="3672"/>
        <w:gridCol w:w="3672"/>
        <w:tblGridChange w:id="0">
          <w:tblGrid>
            <w:gridCol w:w="3672"/>
            <w:gridCol w:w="3672"/>
            <w:gridCol w:w="3672"/>
          </w:tblGrid>
        </w:tblGridChange>
      </w:tblGrid>
      <w:tr>
        <w:tc>
          <w:tcPr/>
          <w:p w:rsidR="00000000" w:rsidDel="00000000" w:rsidP="00000000" w:rsidRDefault="00000000" w:rsidRPr="00000000" w14:paraId="00000005">
            <w:pPr>
              <w:spacing w:after="8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[Client name]</w:t>
            </w:r>
          </w:p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[Client address – line 1</w:t>
              <w:br w:type="textWrapping"/>
              <w:t xml:space="preserve">Client address – line 2</w:t>
              <w:br w:type="textWrapping"/>
              <w:t xml:space="preserve">Client address – line 3]</w:t>
            </w:r>
          </w:p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Tel: [Telephone number]</w:t>
            </w:r>
          </w:p>
        </w:tc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8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[Consultant name]</w:t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[Consultant address – line 1</w:t>
              <w:br w:type="textWrapping"/>
              <w:t xml:space="preserve">Consultant address – line 2 Consultant address – line 3]</w:t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Tel: [Telephone number]</w:t>
            </w:r>
          </w:p>
        </w:tc>
      </w:tr>
    </w:tbl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Both parties agree to the following terms: </w:t>
      </w:r>
    </w:p>
    <w:p w:rsidR="00000000" w:rsidDel="00000000" w:rsidP="00000000" w:rsidRDefault="00000000" w:rsidRPr="00000000" w14:paraId="0000000E">
      <w:pPr>
        <w:pStyle w:val="Heading2"/>
        <w:rPr/>
      </w:pPr>
      <w:r w:rsidDel="00000000" w:rsidR="00000000" w:rsidRPr="00000000">
        <w:rPr>
          <w:rtl w:val="0"/>
        </w:rPr>
        <w:t xml:space="preserve">Services Performed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The consultant shall perform these services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Keep existing computer systems in good repair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Upgrade servers when requested by the client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Set up and maintain printing equipment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Provide client with recommendations for hardware and software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Install, uninstall, configure or remove hardware and software as requested by client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Install and maintain protective measures against viruses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Install and maintain server backup systems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Check proper placement and workings of firewalls and routers frequently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Install and maintain network cables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Offer limited software training to employees </w:t>
      </w:r>
    </w:p>
    <w:p w:rsidR="00000000" w:rsidDel="00000000" w:rsidP="00000000" w:rsidRDefault="00000000" w:rsidRPr="00000000" w14:paraId="0000001A">
      <w:pPr>
        <w:pStyle w:val="Heading2"/>
        <w:rPr/>
      </w:pPr>
      <w:r w:rsidDel="00000000" w:rsidR="00000000" w:rsidRPr="00000000">
        <w:rPr>
          <w:rtl w:val="0"/>
        </w:rPr>
        <w:t xml:space="preserve">Payment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client shall pay the consultant $350.00 in advance for 5 hours of on-site labor, followed by $75.00 per hour above the monthly 5 hours.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Hours may not accumulate from month to month, and no refund will be given for unused hours.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consultant will provide an invoice upon signing this agreement, which shall be paid by the client within 30 days.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Late payments shall be subject to penalty fees in the amount of 2% per month. </w:t>
      </w:r>
    </w:p>
    <w:p w:rsidR="00000000" w:rsidDel="00000000" w:rsidP="00000000" w:rsidRDefault="00000000" w:rsidRPr="00000000" w14:paraId="0000001F">
      <w:pPr>
        <w:pStyle w:val="Heading2"/>
        <w:rPr/>
      </w:pPr>
      <w:r w:rsidDel="00000000" w:rsidR="00000000" w:rsidRPr="00000000">
        <w:rPr>
          <w:rtl w:val="0"/>
        </w:rPr>
        <w:t xml:space="preserve">Expenses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The consultant shall be reimbursed by the client for expenses related to the service, including: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Travel beyond normal commuting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Telephone and fax charges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Postage and delivery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Printing and reproduction expenses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Any other expenses must be approved by the client.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consultant shall submit itemized statements to the client, to be paid within 30 days. </w:t>
      </w:r>
    </w:p>
    <w:p w:rsidR="00000000" w:rsidDel="00000000" w:rsidP="00000000" w:rsidRDefault="00000000" w:rsidRPr="00000000" w14:paraId="00000027">
      <w:pPr>
        <w:pStyle w:val="Heading2"/>
        <w:rPr/>
      </w:pPr>
      <w:r w:rsidDel="00000000" w:rsidR="00000000" w:rsidRPr="00000000">
        <w:rPr>
          <w:rtl w:val="0"/>
        </w:rPr>
        <w:t xml:space="preserve">Termination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Each party reserves the right to terminate this agreement provided a written 30 days' notice of termination is submitted to the other party.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consultant shall receive payment for all services performed prior to termination. </w:t>
      </w:r>
    </w:p>
    <w:p w:rsidR="00000000" w:rsidDel="00000000" w:rsidP="00000000" w:rsidRDefault="00000000" w:rsidRPr="00000000" w14:paraId="0000002A">
      <w:pPr>
        <w:pStyle w:val="Heading2"/>
        <w:rPr/>
      </w:pPr>
      <w:r w:rsidDel="00000000" w:rsidR="00000000" w:rsidRPr="00000000">
        <w:rPr>
          <w:rtl w:val="0"/>
        </w:rPr>
        <w:t xml:space="preserve">Independent Consultant Status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consultant and its employees are considered independent and are not employees of the client.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consultant may perform services for other clients.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consultant reserves the right to choose the method and means of performing the required services.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consultant is not entitled to receive any company benefits. </w:t>
      </w:r>
    </w:p>
    <w:p w:rsidR="00000000" w:rsidDel="00000000" w:rsidP="00000000" w:rsidRDefault="00000000" w:rsidRPr="00000000" w14:paraId="0000002F">
      <w:pPr>
        <w:pStyle w:val="Heading2"/>
        <w:rPr/>
      </w:pPr>
      <w:r w:rsidDel="00000000" w:rsidR="00000000" w:rsidRPr="00000000">
        <w:rPr>
          <w:rtl w:val="0"/>
        </w:rPr>
        <w:t xml:space="preserve">Disputes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Should a dispute arise, both parties shall meet with a mutually chosen mediator, with the costs to be shared equally between the parties.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Should the dispute fail to reach resolution within 30 days after mediation starts, either party shall have the right to open a lawsuit.</w:t>
      </w:r>
    </w:p>
    <w:p w:rsidR="00000000" w:rsidDel="00000000" w:rsidP="00000000" w:rsidRDefault="00000000" w:rsidRPr="00000000" w14:paraId="00000032">
      <w:pPr>
        <w:pStyle w:val="Heading2"/>
        <w:rPr/>
      </w:pPr>
      <w:r w:rsidDel="00000000" w:rsidR="00000000" w:rsidRPr="00000000">
        <w:rPr>
          <w:rtl w:val="0"/>
        </w:rPr>
        <w:t xml:space="preserve">Liability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Neither the client nor consultant shall be liable in the event of profit loss or damages incurred by either party.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This agreement is under the jurisdiction of the state of [State name]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The undersigned agree to these terms: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28"/>
        <w:gridCol w:w="1350"/>
        <w:gridCol w:w="3150"/>
        <w:gridCol w:w="270"/>
        <w:gridCol w:w="810"/>
        <w:gridCol w:w="1350"/>
        <w:gridCol w:w="3258"/>
        <w:tblGridChange w:id="0">
          <w:tblGrid>
            <w:gridCol w:w="828"/>
            <w:gridCol w:w="1350"/>
            <w:gridCol w:w="3150"/>
            <w:gridCol w:w="270"/>
            <w:gridCol w:w="810"/>
            <w:gridCol w:w="1350"/>
            <w:gridCol w:w="3258"/>
          </w:tblGrid>
        </w:tblGridChange>
      </w:tblGrid>
      <w:tr>
        <w:trPr>
          <w:trHeight w:val="420" w:hRule="atLeast"/>
        </w:trPr>
        <w:tc>
          <w:tcPr>
            <w:gridSpan w:val="3"/>
            <w:vAlign w:val="bottom"/>
          </w:tcPr>
          <w:p w:rsidR="00000000" w:rsidDel="00000000" w:rsidP="00000000" w:rsidRDefault="00000000" w:rsidRPr="00000000" w14:paraId="0000003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[Client name]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03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[Consultant name]</w:t>
            </w:r>
          </w:p>
        </w:tc>
      </w:tr>
      <w:tr>
        <w:trPr>
          <w:trHeight w:val="420" w:hRule="atLeast"/>
        </w:trPr>
        <w:tc>
          <w:tcPr>
            <w:gridSpan w:val="2"/>
            <w:vAlign w:val="bottom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Name of Signatory: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Name of Signatory: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200" w:line="276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spacing w:after="240" w:before="240" w:lineRule="auto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