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t xml:space="preserve">MICHAEL HLOOM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123 Park Avenue</w:t>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-66674</wp:posOffset>
            </wp:positionV>
            <wp:extent cx="685800" cy="6667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 cy="6667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Asheville, NC 28806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(123) 456 7899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info@hloom.com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Aliquamornareconvallis lacus, in rutrumturpisvariusnec. Pellentesque etjustoaliquam, porttitorlorem, porta massa. Nunc vitae nunc est. Donecullamcorper mollis mi sitametporttitor. Duis auctor, maurisquisimperdietpharetra, quamdolorlobortispurus, id lacinialeo cursus elit. Curabiturnecfeugiat diam.</w:t>
      </w:r>
    </w:p>
    <w:p w:rsidR="00000000" w:rsidDel="00000000" w:rsidP="00000000" w:rsidRDefault="00000000" w:rsidRPr="00000000" w14:paraId="00000007">
      <w:pPr>
        <w:pStyle w:val="Heading1"/>
        <w:rPr/>
      </w:pPr>
      <w:r w:rsidDel="00000000" w:rsidR="00000000" w:rsidRPr="00000000">
        <w:rPr>
          <w:rtl w:val="0"/>
        </w:rPr>
        <w:t xml:space="preserve">Re: Fundraising Officer #A22714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dbeef3" w:val="clear"/>
      <w:jc w:val="center"/>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