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-1498599</wp:posOffset>
                </wp:positionH>
                <wp:positionV relativeFrom="paragraph">
                  <wp:posOffset>-1142999</wp:posOffset>
                </wp:positionV>
                <wp:extent cx="8382000" cy="3295650"/>
                <wp:effectExtent b="0" l="0" r="0" t="0"/>
                <wp:wrapNone/>
                <wp:docPr id="4" name=""/>
                <a:graphic>
                  <a:graphicData uri="http://schemas.microsoft.com/office/word/2010/wordprocessingGroup">
                    <wpg:wgp>
                      <wpg:cNvGrpSpPr/>
                      <wpg:grpSpPr>
                        <a:xfrm>
                          <a:off x="1155000" y="2132175"/>
                          <a:ext cx="8382000" cy="3295650"/>
                          <a:chOff x="1155000" y="2132175"/>
                          <a:chExt cx="8382000" cy="3295650"/>
                        </a:xfrm>
                      </wpg:grpSpPr>
                      <wpg:grpSp>
                        <wpg:cNvGrpSpPr/>
                        <wpg:grpSpPr>
                          <a:xfrm>
                            <a:off x="1155000" y="2132175"/>
                            <a:ext cx="8382000" cy="3295650"/>
                            <a:chOff x="0" y="0"/>
                            <a:chExt cx="8382000" cy="3295650"/>
                          </a:xfrm>
                        </wpg:grpSpPr>
                        <wps:wsp>
                          <wps:cNvSpPr/>
                          <wps:cNvPr id="3" name="Shape 3"/>
                          <wps:spPr>
                            <a:xfrm>
                              <a:off x="0" y="0"/>
                              <a:ext cx="8382000" cy="329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0"/>
                              <a:ext cx="8382000" cy="3295650"/>
                            </a:xfrm>
                            <a:prstGeom prst="rect">
                              <a:avLst/>
                            </a:prstGeom>
                            <a:solidFill>
                              <a:srgbClr val="D7E7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508166" y="1674420"/>
                              <a:ext cx="2583180" cy="74422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32"/>
                                    <w:vertAlign w:val="baseline"/>
                                  </w:rPr>
                                  <w:t xml:space="preserve">[Wagging Tails Training]</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32"/>
                                    <w:vertAlign w:val="baseline"/>
                                  </w:rPr>
                                </w:r>
                                <w:r w:rsidDel="00000000" w:rsidR="00000000" w:rsidRPr="00000000">
                                  <w:rPr>
                                    <w:rFonts w:ascii="Calibri" w:cs="Calibri" w:eastAsia="Calibri" w:hAnsi="Calibri"/>
                                    <w:b w:val="1"/>
                                    <w:i w:val="0"/>
                                    <w:smallCaps w:val="0"/>
                                    <w:strike w:val="0"/>
                                    <w:color w:val="111111"/>
                                    <w:sz w:val="32"/>
                                    <w:vertAlign w:val="baseline"/>
                                  </w:rPr>
                                  <w:t xml:space="preserve">[2019 – 2020]</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3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-1498599</wp:posOffset>
                </wp:positionH>
                <wp:positionV relativeFrom="paragraph">
                  <wp:posOffset>-1142999</wp:posOffset>
                </wp:positionV>
                <wp:extent cx="8382000" cy="3295650"/>
                <wp:effectExtent b="0" l="0" r="0" t="0"/>
                <wp:wrapNone/>
                <wp:docPr id="4"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8382000" cy="3295650"/>
                        </a:xfrm>
                        <a:prstGeom prst="rect"/>
                        <a:ln/>
                      </pic:spPr>
                    </pic:pic>
                  </a:graphicData>
                </a:graphic>
              </wp:anchor>
            </w:drawing>
          </mc:Fallback>
        </mc:AlternateContent>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254000</wp:posOffset>
                </wp:positionV>
                <wp:extent cx="4114661" cy="5152511"/>
                <wp:effectExtent b="0" l="0" r="0" t="0"/>
                <wp:wrapNone/>
                <wp:docPr id="1" name=""/>
                <a:graphic>
                  <a:graphicData uri="http://schemas.microsoft.com/office/word/2010/wordprocessingGroup">
                    <wpg:wgp>
                      <wpg:cNvGrpSpPr/>
                      <wpg:grpSpPr>
                        <a:xfrm>
                          <a:off x="3288670" y="1203745"/>
                          <a:ext cx="4114661" cy="5152511"/>
                          <a:chOff x="3288670" y="1203745"/>
                          <a:chExt cx="4114661" cy="5152511"/>
                        </a:xfrm>
                      </wpg:grpSpPr>
                      <wpg:grpSp>
                        <wpg:cNvGrpSpPr/>
                        <wpg:grpSpPr>
                          <a:xfrm>
                            <a:off x="3288670" y="1203745"/>
                            <a:ext cx="4114661" cy="5152511"/>
                            <a:chOff x="0" y="0"/>
                            <a:chExt cx="4114661" cy="5152511"/>
                          </a:xfrm>
                        </wpg:grpSpPr>
                        <wps:wsp>
                          <wps:cNvSpPr/>
                          <wps:cNvPr id="3" name="Shape 3"/>
                          <wps:spPr>
                            <a:xfrm>
                              <a:off x="0" y="0"/>
                              <a:ext cx="4114650" cy="515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838450" cy="4886325"/>
                            </a:xfrm>
                            <a:prstGeom prst="rect">
                              <a:avLst/>
                            </a:prstGeom>
                            <a:solidFill>
                              <a:srgbClr val="F5F5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01880" y="3515097"/>
                              <a:ext cx="3912781" cy="1637414"/>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2"/>
                                    <w:vertAlign w:val="baseline"/>
                                  </w:rPr>
                                  <w:t xml:space="preserve">DOG </w:t>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2"/>
                                    <w:vertAlign w:val="baseline"/>
                                  </w:rPr>
                                </w:r>
                                <w:r w:rsidDel="00000000" w:rsidR="00000000" w:rsidRPr="00000000">
                                  <w:rPr>
                                    <w:rFonts w:ascii="Calibri" w:cs="Calibri" w:eastAsia="Calibri" w:hAnsi="Calibri"/>
                                    <w:b w:val="1"/>
                                    <w:i w:val="0"/>
                                    <w:smallCaps w:val="0"/>
                                    <w:strike w:val="0"/>
                                    <w:color w:val="111111"/>
                                    <w:sz w:val="72"/>
                                    <w:vertAlign w:val="baseline"/>
                                  </w:rPr>
                                  <w:t xml:space="preserve">TRAINING MARKETING PLAN</w:t>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254000</wp:posOffset>
                </wp:positionV>
                <wp:extent cx="4114661" cy="5152511"/>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114661" cy="5152511"/>
                        </a:xfrm>
                        <a:prstGeom prst="rect"/>
                        <a:ln/>
                      </pic:spPr>
                    </pic:pic>
                  </a:graphicData>
                </a:graphic>
              </wp:anchor>
            </w:drawing>
          </mc:Fallback>
        </mc:AlternateContent>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ind w:left="720"/>
        <w:jc w:val="both"/>
        <w:rPr>
          <w:rFonts w:ascii="Calibri" w:cs="Calibri" w:eastAsia="Calibri" w:hAnsi="Calibri"/>
          <w:b w:val="1"/>
          <w:color w:val="111111"/>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Index</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111111"/>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8"/>
        <w:gridCol w:w="4509"/>
        <w:tblGridChange w:id="0">
          <w:tblGrid>
            <w:gridCol w:w="4508"/>
            <w:gridCol w:w="4509"/>
          </w:tblGrid>
        </w:tblGridChange>
      </w:tblGrid>
      <w:tr>
        <w:trPr>
          <w:trHeight w:val="560" w:hRule="atLeast"/>
        </w:trPr>
        <w:tc>
          <w:tcPr>
            <w:vAlign w:val="center"/>
          </w:tcPr>
          <w:p w:rsidR="00000000" w:rsidDel="00000000" w:rsidP="00000000" w:rsidRDefault="00000000" w:rsidRPr="00000000" w14:paraId="00000010">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11">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12">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13">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14">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Products and Services</w:t>
            </w:r>
            <w:r w:rsidDel="00000000" w:rsidR="00000000" w:rsidRPr="00000000">
              <w:rPr>
                <w:rtl w:val="0"/>
              </w:rPr>
            </w:r>
          </w:p>
        </w:tc>
        <w:tc>
          <w:tcPr>
            <w:vAlign w:val="center"/>
          </w:tcPr>
          <w:p w:rsidR="00000000" w:rsidDel="00000000" w:rsidP="00000000" w:rsidRDefault="00000000" w:rsidRPr="00000000" w14:paraId="00000015">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16">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Marketing Analysis</w:t>
            </w:r>
            <w:r w:rsidDel="00000000" w:rsidR="00000000" w:rsidRPr="00000000">
              <w:rPr>
                <w:rtl w:val="0"/>
              </w:rPr>
            </w:r>
          </w:p>
        </w:tc>
        <w:tc>
          <w:tcPr>
            <w:vAlign w:val="center"/>
          </w:tcPr>
          <w:p w:rsidR="00000000" w:rsidDel="00000000" w:rsidP="00000000" w:rsidRDefault="00000000" w:rsidRPr="00000000" w14:paraId="00000017">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18">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Strategy and Implementation</w:t>
            </w:r>
            <w:r w:rsidDel="00000000" w:rsidR="00000000" w:rsidRPr="00000000">
              <w:rPr>
                <w:rtl w:val="0"/>
              </w:rPr>
            </w:r>
          </w:p>
        </w:tc>
        <w:tc>
          <w:tcPr>
            <w:vAlign w:val="center"/>
          </w:tcPr>
          <w:p w:rsidR="00000000" w:rsidDel="00000000" w:rsidP="00000000" w:rsidRDefault="00000000" w:rsidRPr="00000000" w14:paraId="00000019">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1A">
            <w:pPr>
              <w:ind w:left="-113"/>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and Personnel</w:t>
            </w:r>
          </w:p>
        </w:tc>
        <w:tc>
          <w:tcPr>
            <w:vAlign w:val="center"/>
          </w:tcPr>
          <w:p w:rsidR="00000000" w:rsidDel="00000000" w:rsidP="00000000" w:rsidRDefault="00000000" w:rsidRPr="00000000" w14:paraId="0000001B">
            <w:pPr>
              <w:jc w:val="right"/>
              <w:rPr>
                <w:rFonts w:ascii="Calibri" w:cs="Calibri" w:eastAsia="Calibri" w:hAnsi="Calibri"/>
                <w:color w:val="111111"/>
                <w:highlight w:val="yellow"/>
              </w:rPr>
            </w:pPr>
            <w:r w:rsidDel="00000000" w:rsidR="00000000" w:rsidRPr="00000000">
              <w:rPr>
                <w:rFonts w:ascii="Calibri" w:cs="Calibri" w:eastAsia="Calibri" w:hAnsi="Calibri"/>
                <w:color w:val="111111"/>
                <w:highlight w:val="yellow"/>
                <w:rtl w:val="0"/>
              </w:rPr>
              <w:t xml:space="preserve">[PAGE NUMBER]</w:t>
            </w:r>
          </w:p>
        </w:tc>
      </w:tr>
      <w:tr>
        <w:trPr>
          <w:trHeight w:val="560" w:hRule="atLeast"/>
        </w:trPr>
        <w:tc>
          <w:tcPr>
            <w:vAlign w:val="center"/>
          </w:tcPr>
          <w:p w:rsidR="00000000" w:rsidDel="00000000" w:rsidP="00000000" w:rsidRDefault="00000000" w:rsidRPr="00000000" w14:paraId="0000001C">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1D">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1E">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2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[Wagging Tails Training]</w:t>
      </w:r>
      <w:r w:rsidDel="00000000" w:rsidR="00000000" w:rsidRPr="00000000">
        <w:rPr>
          <w:rFonts w:ascii="Calibri" w:cs="Calibri" w:eastAsia="Calibri" w:hAnsi="Calibri"/>
          <w:color w:val="111111"/>
          <w:rtl w:val="0"/>
        </w:rPr>
        <w:t xml:space="preserve"> is a dog training school in Skokie, Illinois that introduces a new approach to the dog obedience and training program. </w:t>
      </w:r>
      <w:r w:rsidDel="00000000" w:rsidR="00000000" w:rsidRPr="00000000">
        <w:rPr>
          <w:rFonts w:ascii="Calibri" w:cs="Calibri" w:eastAsia="Calibri" w:hAnsi="Calibri"/>
          <w:color w:val="111111"/>
          <w:highlight w:val="yellow"/>
          <w:rtl w:val="0"/>
        </w:rPr>
        <w:t xml:space="preserve">[Wagging Tails Training]</w:t>
      </w:r>
      <w:r w:rsidDel="00000000" w:rsidR="00000000" w:rsidRPr="00000000">
        <w:rPr>
          <w:rFonts w:ascii="Calibri" w:cs="Calibri" w:eastAsia="Calibri" w:hAnsi="Calibri"/>
          <w:color w:val="111111"/>
          <w:rtl w:val="0"/>
        </w:rPr>
        <w:t xml:space="preserve"> works not only with dogs but with their owners as well in order for the owners to establish clear lines of communication with their pets.</w:t>
      </w:r>
    </w:p>
    <w:p w:rsidR="00000000" w:rsidDel="00000000" w:rsidP="00000000" w:rsidRDefault="00000000" w:rsidRPr="00000000" w14:paraId="0000002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reach pet owners in Skokie, </w:t>
      </w:r>
      <w:r w:rsidDel="00000000" w:rsidR="00000000" w:rsidRPr="00000000">
        <w:rPr>
          <w:rFonts w:ascii="Calibri" w:cs="Calibri" w:eastAsia="Calibri" w:hAnsi="Calibri"/>
          <w:color w:val="111111"/>
          <w:highlight w:val="yellow"/>
          <w:rtl w:val="0"/>
        </w:rPr>
        <w:t xml:space="preserve">[Wagging Tails Training]</w:t>
      </w:r>
      <w:r w:rsidDel="00000000" w:rsidR="00000000" w:rsidRPr="00000000">
        <w:rPr>
          <w:rFonts w:ascii="Calibri" w:cs="Calibri" w:eastAsia="Calibri" w:hAnsi="Calibri"/>
          <w:color w:val="111111"/>
          <w:rtl w:val="0"/>
        </w:rPr>
        <w:t xml:space="preserve"> plans on utilizing strong marketing campaigns that include online marketing, networking, reciprocal advertising with pet stores and veterinary clinics, and hosting dog-related events such as dog shows for the public.</w:t>
      </w:r>
    </w:p>
    <w:p w:rsidR="00000000" w:rsidDel="00000000" w:rsidP="00000000" w:rsidRDefault="00000000" w:rsidRPr="00000000" w14:paraId="0000002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[Wagging Tails Training]</w:t>
      </w:r>
      <w:r w:rsidDel="00000000" w:rsidR="00000000" w:rsidRPr="00000000">
        <w:rPr>
          <w:rFonts w:ascii="Calibri" w:cs="Calibri" w:eastAsia="Calibri" w:hAnsi="Calibri"/>
          <w:color w:val="111111"/>
          <w:rtl w:val="0"/>
        </w:rPr>
        <w:t xml:space="preserve"> is expected to break-even within eight months of operation. Revenues are then expected to rise steadily at a rate of </w:t>
      </w:r>
      <w:r w:rsidDel="00000000" w:rsidR="00000000" w:rsidRPr="00000000">
        <w:rPr>
          <w:rFonts w:ascii="Calibri" w:cs="Calibri" w:eastAsia="Calibri" w:hAnsi="Calibri"/>
          <w:color w:val="111111"/>
          <w:highlight w:val="yellow"/>
          <w:rtl w:val="0"/>
        </w:rPr>
        <w:t xml:space="preserve">[12]</w:t>
      </w:r>
      <w:r w:rsidDel="00000000" w:rsidR="00000000" w:rsidRPr="00000000">
        <w:rPr>
          <w:rFonts w:ascii="Calibri" w:cs="Calibri" w:eastAsia="Calibri" w:hAnsi="Calibri"/>
          <w:color w:val="111111"/>
          <w:rtl w:val="0"/>
        </w:rPr>
        <w:t xml:space="preserve">% per year.</w:t>
      </w:r>
    </w:p>
    <w:p w:rsidR="00000000" w:rsidDel="00000000" w:rsidP="00000000" w:rsidRDefault="00000000" w:rsidRPr="00000000" w14:paraId="0000002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2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It is the mission of </w:t>
      </w:r>
      <w:r w:rsidDel="00000000" w:rsidR="00000000" w:rsidRPr="00000000">
        <w:rPr>
          <w:rFonts w:ascii="Calibri" w:cs="Calibri" w:eastAsia="Calibri" w:hAnsi="Calibri"/>
          <w:color w:val="111111"/>
          <w:highlight w:val="yellow"/>
          <w:rtl w:val="0"/>
        </w:rPr>
        <w:t xml:space="preserve">[Wagging Tails Training]</w:t>
      </w:r>
      <w:r w:rsidDel="00000000" w:rsidR="00000000" w:rsidRPr="00000000">
        <w:rPr>
          <w:rFonts w:ascii="Calibri" w:cs="Calibri" w:eastAsia="Calibri" w:hAnsi="Calibri"/>
          <w:color w:val="111111"/>
          <w:rtl w:val="0"/>
        </w:rPr>
        <w:t xml:space="preserve"> to become a leading dog training center in Skokie, Illinois. </w:t>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[Wagging Tails Training]</w:t>
      </w:r>
      <w:r w:rsidDel="00000000" w:rsidR="00000000" w:rsidRPr="00000000">
        <w:rPr>
          <w:rFonts w:ascii="Calibri" w:cs="Calibri" w:eastAsia="Calibri" w:hAnsi="Calibri"/>
          <w:color w:val="111111"/>
          <w:rtl w:val="0"/>
        </w:rPr>
        <w:t xml:space="preserve"> operates the center in accordance with its core values of competence, character, and community.</w:t>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[Wagging Tails Training]</w:t>
      </w:r>
      <w:r w:rsidDel="00000000" w:rsidR="00000000" w:rsidRPr="00000000">
        <w:rPr>
          <w:rFonts w:ascii="Calibri" w:cs="Calibri" w:eastAsia="Calibri" w:hAnsi="Calibri"/>
          <w:color w:val="111111"/>
          <w:rtl w:val="0"/>
        </w:rPr>
        <w:t xml:space="preserve"> will become one of the most competent and effective dog training centers in Skokie that focuses on dog communication and training.</w:t>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According to the US Department of Labor, the employment of animal care and service workers are projected to grow until </w:t>
      </w:r>
      <w:r w:rsidDel="00000000" w:rsidR="00000000" w:rsidRPr="00000000">
        <w:rPr>
          <w:rFonts w:ascii="Calibri" w:cs="Calibri" w:eastAsia="Calibri" w:hAnsi="Calibri"/>
          <w:color w:val="111111"/>
          <w:highlight w:val="yellow"/>
          <w:rtl w:val="0"/>
        </w:rPr>
        <w:t xml:space="preserve">[2026]</w:t>
      </w:r>
      <w:r w:rsidDel="00000000" w:rsidR="00000000" w:rsidRPr="00000000">
        <w:rPr>
          <w:rFonts w:ascii="Calibri" w:cs="Calibri" w:eastAsia="Calibri" w:hAnsi="Calibri"/>
          <w:color w:val="111111"/>
          <w:rtl w:val="0"/>
        </w:rPr>
        <w:t xml:space="preserve"> as more and more people consider pets to be part of their family and are willing to pay for pet care and training. Dog training and pet care expenditures have grown significantly with a record of $</w:t>
      </w:r>
      <w:r w:rsidDel="00000000" w:rsidR="00000000" w:rsidRPr="00000000">
        <w:rPr>
          <w:rFonts w:ascii="Calibri" w:cs="Calibri" w:eastAsia="Calibri" w:hAnsi="Calibri"/>
          <w:color w:val="111111"/>
          <w:highlight w:val="yellow"/>
          <w:rtl w:val="0"/>
        </w:rPr>
        <w:t xml:space="preserve">[72 billion]</w:t>
      </w:r>
      <w:r w:rsidDel="00000000" w:rsidR="00000000" w:rsidRPr="00000000">
        <w:rPr>
          <w:rFonts w:ascii="Calibri" w:cs="Calibri" w:eastAsia="Calibri" w:hAnsi="Calibri"/>
          <w:color w:val="111111"/>
          <w:rtl w:val="0"/>
        </w:rPr>
        <w:t xml:space="preserve"> spent on pets in the US in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Animal Care and Management Industry</w:t>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[Spencer Pierce]</w:t>
      </w: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Wagging Tails Training will spend a total of $</w:t>
      </w:r>
      <w:r w:rsidDel="00000000" w:rsidR="00000000" w:rsidRPr="00000000">
        <w:rPr>
          <w:rFonts w:ascii="Calibri" w:cs="Calibri" w:eastAsia="Calibri" w:hAnsi="Calibri"/>
          <w:color w:val="111111"/>
          <w:highlight w:val="yellow"/>
          <w:rtl w:val="0"/>
        </w:rPr>
        <w:t xml:space="preserve">[80,000]</w:t>
      </w:r>
      <w:r w:rsidDel="00000000" w:rsidR="00000000" w:rsidRPr="00000000">
        <w:rPr>
          <w:rFonts w:ascii="Calibri" w:cs="Calibri" w:eastAsia="Calibri" w:hAnsi="Calibri"/>
          <w:color w:val="111111"/>
          <w:rtl w:val="0"/>
        </w:rPr>
        <w:t xml:space="preserve"> for its start-up expenses. This will be used for utilities and maintenance, supplies, salaries, and marketing efforts.</w:t>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tl w:val="0"/>
        </w:rPr>
      </w:r>
    </w:p>
    <w:tbl>
      <w:tblPr>
        <w:tblStyle w:val="Table2"/>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832"/>
        <w:gridCol w:w="2523"/>
        <w:tblGridChange w:id="0">
          <w:tblGrid>
            <w:gridCol w:w="6832"/>
            <w:gridCol w:w="2523"/>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ind w:left="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ind w:left="42"/>
              <w:rPr>
                <w:rFonts w:ascii="Calibri" w:cs="Calibri" w:eastAsia="Calibri" w:hAnsi="Calibri"/>
                <w:b w:val="1"/>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ind w:left="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ind w:left="42"/>
              <w:jc w:val="center"/>
              <w:rPr>
                <w:rFonts w:ascii="Calibri" w:cs="Calibri" w:eastAsia="Calibri" w:hAnsi="Calibri"/>
                <w:b w:val="1"/>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w:t>
            </w:r>
            <w:r w:rsidDel="00000000" w:rsidR="00000000" w:rsidRPr="00000000">
              <w:rPr>
                <w:rtl w:val="0"/>
              </w:rPr>
            </w:r>
          </w:p>
        </w:tc>
      </w:tr>
    </w:tbl>
    <w:p w:rsidR="00000000" w:rsidDel="00000000" w:rsidP="00000000" w:rsidRDefault="00000000" w:rsidRPr="00000000" w14:paraId="0000009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9B">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9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[Wagging Tails Training]</w:t>
      </w:r>
      <w:r w:rsidDel="00000000" w:rsidR="00000000" w:rsidRPr="00000000">
        <w:rPr>
          <w:rFonts w:ascii="Calibri" w:cs="Calibri" w:eastAsia="Calibri" w:hAnsi="Calibri"/>
          <w:color w:val="111111"/>
          <w:rtl w:val="0"/>
        </w:rPr>
        <w:t xml:space="preserve"> offers training services for dogs and communication classes for pet owners to better bond with their canine friends. The training center also offers the following services:</w:t>
      </w:r>
    </w:p>
    <w:p w:rsidR="00000000" w:rsidDel="00000000" w:rsidP="00000000" w:rsidRDefault="00000000" w:rsidRPr="00000000" w14:paraId="0000009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Dog show handling</w:t>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Pet taxi services</w:t>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Consulting and advisory services</w:t>
      </w:r>
    </w:p>
    <w:p w:rsidR="00000000" w:rsidDel="00000000" w:rsidP="00000000" w:rsidRDefault="00000000" w:rsidRPr="00000000" w14:paraId="000000A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A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[Wagging Tails Training]</w:t>
      </w:r>
      <w:r w:rsidDel="00000000" w:rsidR="00000000" w:rsidRPr="00000000">
        <w:rPr>
          <w:rFonts w:ascii="Calibri" w:cs="Calibri" w:eastAsia="Calibri" w:hAnsi="Calibri"/>
          <w:color w:val="111111"/>
          <w:rtl w:val="0"/>
        </w:rPr>
        <w:t xml:space="preserve"> offers a new training approach that not only focuses on dog training but on the pets’ relationship with their owners as well. With this new approach, effective communication between pets and owners are established to help create a stronger bond.</w:t>
      </w:r>
      <w:r w:rsidDel="00000000" w:rsidR="00000000" w:rsidRPr="00000000">
        <w:rPr>
          <w:rtl w:val="0"/>
        </w:rPr>
      </w:r>
    </w:p>
    <w:p w:rsidR="00000000" w:rsidDel="00000000" w:rsidP="00000000" w:rsidRDefault="00000000" w:rsidRPr="00000000" w14:paraId="000000A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A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[Wagging Tails Training]</w:t>
      </w:r>
      <w:r w:rsidDel="00000000" w:rsidR="00000000" w:rsidRPr="00000000">
        <w:rPr>
          <w:rFonts w:ascii="Calibri" w:cs="Calibri" w:eastAsia="Calibri" w:hAnsi="Calibri"/>
          <w:color w:val="111111"/>
          <w:rtl w:val="0"/>
        </w:rPr>
        <w:t xml:space="preserve"> will use a fixed rate pricing strategy for each of its services. Promos and packages shall also be made available for those who want to utilize two or more services.</w:t>
      </w:r>
    </w:p>
    <w:p w:rsidR="00000000" w:rsidDel="00000000" w:rsidP="00000000" w:rsidRDefault="00000000" w:rsidRPr="00000000" w14:paraId="000000A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A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Animal care and management is a growing market as pet owners are becoming more and more aware of the importance of communication techniques between humans and pets. Training centers such as </w:t>
      </w:r>
      <w:r w:rsidDel="00000000" w:rsidR="00000000" w:rsidRPr="00000000">
        <w:rPr>
          <w:rFonts w:ascii="Calibri" w:cs="Calibri" w:eastAsia="Calibri" w:hAnsi="Calibri"/>
          <w:color w:val="111111"/>
          <w:highlight w:val="yellow"/>
          <w:rtl w:val="0"/>
        </w:rPr>
        <w:t xml:space="preserve">[Wagging Tails Training]</w:t>
      </w:r>
      <w:r w:rsidDel="00000000" w:rsidR="00000000" w:rsidRPr="00000000">
        <w:rPr>
          <w:rFonts w:ascii="Calibri" w:cs="Calibri" w:eastAsia="Calibri" w:hAnsi="Calibri"/>
          <w:color w:val="111111"/>
          <w:rtl w:val="0"/>
        </w:rPr>
        <w:t xml:space="preserve"> help owners understand their pets’ behaviors. With as many as </w:t>
      </w:r>
      <w:r w:rsidDel="00000000" w:rsidR="00000000" w:rsidRPr="00000000">
        <w:rPr>
          <w:rFonts w:ascii="Calibri" w:cs="Calibri" w:eastAsia="Calibri" w:hAnsi="Calibri"/>
          <w:color w:val="111111"/>
          <w:highlight w:val="yellow"/>
          <w:rtl w:val="0"/>
        </w:rPr>
        <w:t xml:space="preserve">[65]</w:t>
      </w:r>
      <w:r w:rsidDel="00000000" w:rsidR="00000000" w:rsidRPr="00000000">
        <w:rPr>
          <w:rFonts w:ascii="Calibri" w:cs="Calibri" w:eastAsia="Calibri" w:hAnsi="Calibri"/>
          <w:color w:val="111111"/>
          <w:rtl w:val="0"/>
        </w:rPr>
        <w:t xml:space="preserve">% of households owning at least one pet, dog training services are estimated to grow at a rate of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per year in the next few years as more and more individuals make use of these establishments.</w:t>
      </w:r>
    </w:p>
    <w:p w:rsidR="00000000" w:rsidDel="00000000" w:rsidP="00000000" w:rsidRDefault="00000000" w:rsidRPr="00000000" w14:paraId="000000B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B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[Wagging Tails Training]</w:t>
      </w:r>
      <w:r w:rsidDel="00000000" w:rsidR="00000000" w:rsidRPr="00000000">
        <w:rPr>
          <w:rFonts w:ascii="Calibri" w:cs="Calibri" w:eastAsia="Calibri" w:hAnsi="Calibri"/>
          <w:color w:val="111111"/>
          <w:rtl w:val="0"/>
        </w:rPr>
        <w:t xml:space="preserve"> will focus its marketing strategies on families and individuals in Skokie. The chart below shows a breakdown of the training school’s target market:</w:t>
      </w:r>
    </w:p>
    <w:p w:rsidR="00000000" w:rsidDel="00000000" w:rsidP="00000000" w:rsidRDefault="00000000" w:rsidRPr="00000000" w14:paraId="000000B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901070" cy="3200400"/>
            <wp:effectExtent b="0" l="0" r="0" t="0"/>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90107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B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Individuals living alone or with roommates</w:t>
      </w:r>
    </w:p>
    <w:p w:rsidR="00000000" w:rsidDel="00000000" w:rsidP="00000000" w:rsidRDefault="00000000" w:rsidRPr="00000000" w14:paraId="000000B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school will take advantage of social media, curating posts that specifically show well-groomed, well-trained, and “Instagrammable” pets.</w:t>
      </w:r>
    </w:p>
    <w:p w:rsidR="00000000" w:rsidDel="00000000" w:rsidP="00000000" w:rsidRDefault="00000000" w:rsidRPr="00000000" w14:paraId="000000B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Couples and childless families</w:t>
      </w:r>
    </w:p>
    <w:p w:rsidR="00000000" w:rsidDel="00000000" w:rsidP="00000000" w:rsidRDefault="00000000" w:rsidRPr="00000000" w14:paraId="000000B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Dog-related events such as dog pageants and dog training exercises are targeted to childless families who dedicate most of their time on their pets.</w:t>
      </w:r>
    </w:p>
    <w:p w:rsidR="00000000" w:rsidDel="00000000" w:rsidP="00000000" w:rsidRDefault="00000000" w:rsidRPr="00000000" w14:paraId="000000C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Families with children</w:t>
      </w:r>
    </w:p>
    <w:p w:rsidR="00000000" w:rsidDel="00000000" w:rsidP="00000000" w:rsidRDefault="00000000" w:rsidRPr="00000000" w14:paraId="000000C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school will produce brochures to be placed in pet shops, showing the center’s contact details and services, and will include information on the benefits of having pets to children.</w:t>
      </w:r>
    </w:p>
    <w:p w:rsidR="00000000" w:rsidDel="00000000" w:rsidP="00000000" w:rsidRDefault="00000000" w:rsidRPr="00000000" w14:paraId="000000C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[Wagging Tails Training]</w:t>
      </w:r>
      <w:r w:rsidDel="00000000" w:rsidR="00000000" w:rsidRPr="00000000">
        <w:rPr>
          <w:rFonts w:ascii="Calibri" w:cs="Calibri" w:eastAsia="Calibri" w:hAnsi="Calibri"/>
          <w:color w:val="111111"/>
          <w:rtl w:val="0"/>
        </w:rPr>
        <w:t xml:space="preserve"> aims to increase its sales by at least </w:t>
      </w:r>
      <w:r w:rsidDel="00000000" w:rsidR="00000000" w:rsidRPr="00000000">
        <w:rPr>
          <w:rFonts w:ascii="Calibri" w:cs="Calibri" w:eastAsia="Calibri" w:hAnsi="Calibri"/>
          <w:color w:val="111111"/>
          <w:highlight w:val="yellow"/>
          <w:rtl w:val="0"/>
        </w:rPr>
        <w:t xml:space="preserve">[12]</w:t>
      </w:r>
      <w:r w:rsidDel="00000000" w:rsidR="00000000" w:rsidRPr="00000000">
        <w:rPr>
          <w:rFonts w:ascii="Calibri" w:cs="Calibri" w:eastAsia="Calibri" w:hAnsi="Calibri"/>
          <w:color w:val="111111"/>
          <w:rtl w:val="0"/>
        </w:rPr>
        <w:t xml:space="preserve">% by the third year of operation. This can be achieved by improving customer reach. A combination of print, social media, and events campaigns shall be utilized to meet the projected sales.</w:t>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new training approach will be more attractive to customers who want to train and bond with their pets. </w:t>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tl w:val="0"/>
        </w:rPr>
      </w:r>
    </w:p>
    <w:tbl>
      <w:tblPr>
        <w:tblStyle w:val="Table3"/>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00"/>
        <w:gridCol w:w="1980"/>
        <w:gridCol w:w="1800"/>
        <w:gridCol w:w="1890"/>
        <w:gridCol w:w="1895"/>
        <w:tblGridChange w:id="0">
          <w:tblGrid>
            <w:gridCol w:w="1800"/>
            <w:gridCol w:w="1980"/>
            <w:gridCol w:w="1800"/>
            <w:gridCol w:w="1890"/>
            <w:gridCol w:w="18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[Wagging Tails Training]</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training methods not adopted by other schools in the area</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Lack of market exposure</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 increasing number of pets in the area with families placing great value on their pets shows promising market</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Difficulty in finding qualified pet trainers may impact business negatively</w:t>
            </w:r>
          </w:p>
        </w:tc>
      </w:tr>
      <w:tr>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[Paws Training School]</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large and loyal client base</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limited amount of time dedicated per pet</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Improving economy shows potential for franchising or expansion</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Competition from new pet training schools</w:t>
            </w:r>
          </w:p>
        </w:tc>
      </w:tr>
      <w:t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[Doggie Day School]</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experience with different dog breeds</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Limited funds</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Tie-ups with veterinary clinics</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Slow recovering economy</w:t>
            </w:r>
          </w:p>
        </w:tc>
      </w:tr>
    </w:tbl>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an aggressive marketing campaign that targets different types of pet owners, the company targets monthly increase in revenue:</w:t>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8">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911702" cy="3200400"/>
            <wp:effectExtent b="0" l="0" r="0" t="0"/>
            <wp:docPr id="7"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5911702"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E9">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numerous marketing efforts and effective pricing strategies, </w:t>
      </w:r>
      <w:r w:rsidDel="00000000" w:rsidR="00000000" w:rsidRPr="00000000">
        <w:rPr>
          <w:rFonts w:ascii="Calibri" w:cs="Calibri" w:eastAsia="Calibri" w:hAnsi="Calibri"/>
          <w:color w:val="111111"/>
          <w:highlight w:val="yellow"/>
          <w:rtl w:val="0"/>
        </w:rPr>
        <w:t xml:space="preserve">[Wagging Tails Training]</w:t>
      </w:r>
      <w:r w:rsidDel="00000000" w:rsidR="00000000" w:rsidRPr="00000000">
        <w:rPr>
          <w:rFonts w:ascii="Calibri" w:cs="Calibri" w:eastAsia="Calibri" w:hAnsi="Calibri"/>
          <w:color w:val="111111"/>
          <w:rtl w:val="0"/>
        </w:rPr>
        <w:t xml:space="preserve"> hopes to see an increase in clientele. The chart below depicts the projected percentage growth in revenue in the next two years:</w:t>
      </w:r>
    </w:p>
    <w:p w:rsidR="00000000" w:rsidDel="00000000" w:rsidP="00000000" w:rsidRDefault="00000000" w:rsidRPr="00000000" w14:paraId="000000E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932967" cy="3200400"/>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32967"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STRATEGY</w:t>
      </w:r>
    </w:p>
    <w:p w:rsidR="00000000" w:rsidDel="00000000" w:rsidP="00000000" w:rsidRDefault="00000000" w:rsidRPr="00000000" w14:paraId="000000F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Customer satisfaction remains to be the best marketing tool for newly opened training centers for pets. However, as a new school, </w:t>
      </w:r>
      <w:r w:rsidDel="00000000" w:rsidR="00000000" w:rsidRPr="00000000">
        <w:rPr>
          <w:rFonts w:ascii="Calibri" w:cs="Calibri" w:eastAsia="Calibri" w:hAnsi="Calibri"/>
          <w:color w:val="111111"/>
          <w:highlight w:val="yellow"/>
          <w:rtl w:val="0"/>
        </w:rPr>
        <w:t xml:space="preserve">[Wagging Tails Training]</w:t>
      </w:r>
      <w:r w:rsidDel="00000000" w:rsidR="00000000" w:rsidRPr="00000000">
        <w:rPr>
          <w:rFonts w:ascii="Calibri" w:cs="Calibri" w:eastAsia="Calibri" w:hAnsi="Calibri"/>
          <w:color w:val="111111"/>
          <w:rtl w:val="0"/>
        </w:rPr>
        <w:t xml:space="preserve"> will utilize a combination of marketing strategies to widen its market reach. This will include distribution of print literature, social media, and related marketing campaigns. These marketing strategies are discussed in the following section.</w:t>
      </w:r>
      <w:r w:rsidDel="00000000" w:rsidR="00000000" w:rsidRPr="00000000">
        <w:rPr>
          <w:rtl w:val="0"/>
        </w:rPr>
      </w:r>
    </w:p>
    <w:p w:rsidR="00000000" w:rsidDel="00000000" w:rsidP="00000000" w:rsidRDefault="00000000" w:rsidRPr="00000000" w14:paraId="000000F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0F5">
      <w:pPr>
        <w:ind w:left="720"/>
        <w:jc w:val="both"/>
        <w:rPr>
          <w:rFonts w:ascii="Calibri" w:cs="Calibri" w:eastAsia="Calibri" w:hAnsi="Calibri"/>
          <w:color w:val="111111"/>
        </w:rPr>
      </w:pPr>
      <w:r w:rsidDel="00000000" w:rsidR="00000000" w:rsidRPr="00000000">
        <w:rPr>
          <w:rtl w:val="0"/>
        </w:rPr>
      </w:r>
    </w:p>
    <w:tbl>
      <w:tblPr>
        <w:tblStyle w:val="Table4"/>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40"/>
        <w:gridCol w:w="2240"/>
        <w:gridCol w:w="1450"/>
        <w:gridCol w:w="3335"/>
        <w:tblGridChange w:id="0">
          <w:tblGrid>
            <w:gridCol w:w="2340"/>
            <w:gridCol w:w="2240"/>
            <w:gridCol w:w="1450"/>
            <w:gridCol w:w="33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Campaign</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 social media manager for Facebook and Instagram</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At least 1,000 likes on each of the pages within one month</w:t>
            </w:r>
          </w:p>
          <w:p w:rsidR="00000000" w:rsidDel="00000000" w:rsidP="00000000" w:rsidRDefault="00000000" w:rsidRPr="00000000" w14:paraId="000000F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At least 200 online inquiries in the first three months</w:t>
            </w:r>
          </w:p>
        </w:tc>
      </w:tr>
      <w:tr>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 Advertising and Literature</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Write, layout, and print brochures for distribution in pet stores and veterinary clinics</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March 15, 2019</w:t>
            </w:r>
          </w:p>
        </w:tc>
        <w:tc>
          <w:tcPr>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At least 100 inquiries from brochure information</w:t>
            </w:r>
          </w:p>
          <w:p w:rsidR="00000000" w:rsidDel="00000000" w:rsidP="00000000" w:rsidRDefault="00000000" w:rsidRPr="00000000" w14:paraId="0000010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At least 30 enrolled dogs in the first month with information from brochures</w:t>
            </w:r>
          </w:p>
        </w:tc>
      </w:tr>
      <w:tr>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Pet Events</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Host a pet show</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April 30, 2019</w:t>
            </w:r>
          </w:p>
        </w:tc>
        <w:tc>
          <w:tcPr>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Attendance of more than 150 pet owners or more</w:t>
            </w:r>
          </w:p>
        </w:tc>
      </w:tr>
    </w:tbl>
    <w:p w:rsidR="00000000" w:rsidDel="00000000" w:rsidP="00000000" w:rsidRDefault="00000000" w:rsidRPr="00000000" w14:paraId="0000010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0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a newly opened small business, the school’s owner will serve as the head dog trainer, with two other trainers employed. There will also be a person to oversee the front desk, as well as a security and maintenance employee. Accounting and marketing shall be outsourced.</w:t>
      </w:r>
    </w:p>
    <w:p w:rsidR="00000000" w:rsidDel="00000000" w:rsidP="00000000" w:rsidRDefault="00000000" w:rsidRPr="00000000" w14:paraId="0000010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Below is the organizational structure of the company:</w:t>
      </w:r>
    </w:p>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127000</wp:posOffset>
                </wp:positionV>
                <wp:extent cx="5581650" cy="1047750"/>
                <wp:effectExtent b="0" l="0" r="0" t="0"/>
                <wp:wrapNone/>
                <wp:docPr id="3" name=""/>
                <a:graphic>
                  <a:graphicData uri="http://schemas.microsoft.com/office/word/2010/wordprocessingGroup">
                    <wpg:wgp>
                      <wpg:cNvGrpSpPr/>
                      <wpg:grpSpPr>
                        <a:xfrm>
                          <a:off x="2555175" y="3256125"/>
                          <a:ext cx="5581650" cy="1047750"/>
                          <a:chOff x="2555175" y="3256125"/>
                          <a:chExt cx="5581650" cy="1047750"/>
                        </a:xfrm>
                      </wpg:grpSpPr>
                      <wpg:grpSp>
                        <wpg:cNvGrpSpPr/>
                        <wpg:grpSpPr>
                          <a:xfrm>
                            <a:off x="2555175" y="3256125"/>
                            <a:ext cx="5581650" cy="1047750"/>
                            <a:chOff x="0" y="0"/>
                            <a:chExt cx="5581650" cy="1047750"/>
                          </a:xfrm>
                        </wpg:grpSpPr>
                        <wps:wsp>
                          <wps:cNvSpPr/>
                          <wps:cNvPr id="3" name="Shape 3"/>
                          <wps:spPr>
                            <a:xfrm>
                              <a:off x="0" y="0"/>
                              <a:ext cx="5581650" cy="1047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895475" y="0"/>
                              <a:ext cx="1314450" cy="342900"/>
                            </a:xfrm>
                            <a:prstGeom prst="roundRect">
                              <a:avLst>
                                <a:gd fmla="val 16667" name="adj"/>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highlight w:val="white"/>
                                    <w:vertAlign w:val="baseline"/>
                                  </w:rPr>
                                  <w:t xml:space="preserve">Owner and Manager</w:t>
                                </w:r>
                              </w:p>
                            </w:txbxContent>
                          </wps:txbx>
                          <wps:bodyPr anchorCtr="0" anchor="ctr" bIns="45700" lIns="91425" spcFirstLastPara="1" rIns="91425" wrap="square" tIns="45700">
                            <a:noAutofit/>
                          </wps:bodyPr>
                        </wps:wsp>
                        <wps:wsp>
                          <wps:cNvSpPr/>
                          <wps:cNvPr id="9" name="Shape 9"/>
                          <wps:spPr>
                            <a:xfrm>
                              <a:off x="0" y="704850"/>
                              <a:ext cx="1314450" cy="342900"/>
                            </a:xfrm>
                            <a:prstGeom prst="roundRect">
                              <a:avLst>
                                <a:gd fmla="val 16667" name="adj"/>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highlight w:val="white"/>
                                    <w:vertAlign w:val="baseline"/>
                                  </w:rPr>
                                  <w:t xml:space="preserve">Dog Trainers</w:t>
                                </w:r>
                              </w:p>
                            </w:txbxContent>
                          </wps:txbx>
                          <wps:bodyPr anchorCtr="0" anchor="ctr" bIns="45700" lIns="91425" spcFirstLastPara="1" rIns="91425" wrap="square" tIns="45700">
                            <a:noAutofit/>
                          </wps:bodyPr>
                        </wps:wsp>
                        <wps:wsp>
                          <wps:cNvSpPr/>
                          <wps:cNvPr id="10" name="Shape 10"/>
                          <wps:spPr>
                            <a:xfrm>
                              <a:off x="1857375" y="704850"/>
                              <a:ext cx="1314450" cy="342900"/>
                            </a:xfrm>
                            <a:prstGeom prst="roundRect">
                              <a:avLst>
                                <a:gd fmla="val 16667" name="adj"/>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highlight w:val="white"/>
                                    <w:vertAlign w:val="baseline"/>
                                  </w:rPr>
                                  <w:t xml:space="preserve">Security</w:t>
                                </w:r>
                              </w:p>
                            </w:txbxContent>
                          </wps:txbx>
                          <wps:bodyPr anchorCtr="0" anchor="ctr" bIns="45700" lIns="91425" spcFirstLastPara="1" rIns="91425" wrap="square" tIns="45700">
                            <a:noAutofit/>
                          </wps:bodyPr>
                        </wps:wsp>
                        <wps:wsp>
                          <wps:cNvSpPr/>
                          <wps:cNvPr id="11" name="Shape 11"/>
                          <wps:spPr>
                            <a:xfrm>
                              <a:off x="3724275" y="704850"/>
                              <a:ext cx="1857375" cy="342900"/>
                            </a:xfrm>
                            <a:prstGeom prst="roundRect">
                              <a:avLst>
                                <a:gd fmla="val 16667" name="adj"/>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highlight w:val="white"/>
                                    <w:vertAlign w:val="baseline"/>
                                  </w:rPr>
                                  <w:t xml:space="preserve">Janitorial and Maintenance</w:t>
                                </w:r>
                              </w:p>
                            </w:txbxContent>
                          </wps:txbx>
                          <wps:bodyPr anchorCtr="0" anchor="ctr" bIns="45700" lIns="91425" spcFirstLastPara="1" rIns="91425" wrap="square" tIns="45700">
                            <a:noAutofit/>
                          </wps:bodyPr>
                        </wps:wsp>
                        <wps:wsp>
                          <wps:cNvCnPr/>
                          <wps:spPr>
                            <a:xfrm>
                              <a:off x="2495550" y="342900"/>
                              <a:ext cx="0" cy="36195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571500" y="485775"/>
                              <a:ext cx="4010025" cy="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571500" y="485775"/>
                              <a:ext cx="0" cy="219075"/>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581525" y="485775"/>
                              <a:ext cx="0" cy="219075"/>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127000</wp:posOffset>
                </wp:positionV>
                <wp:extent cx="5581650" cy="1047750"/>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581650" cy="1047750"/>
                        </a:xfrm>
                        <a:prstGeom prst="rect"/>
                        <a:ln/>
                      </pic:spPr>
                    </pic:pic>
                  </a:graphicData>
                </a:graphic>
              </wp:anchor>
            </w:drawing>
          </mc:Fallback>
        </mc:AlternateContent>
      </w:r>
    </w:p>
    <w:p w:rsidR="00000000" w:rsidDel="00000000" w:rsidP="00000000" w:rsidRDefault="00000000" w:rsidRPr="00000000" w14:paraId="0000011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1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financial plan shows the projected break-even analysis, profit and loss, balance sheet, and cash flow for </w:t>
      </w:r>
      <w:r w:rsidDel="00000000" w:rsidR="00000000" w:rsidRPr="00000000">
        <w:rPr>
          <w:rFonts w:ascii="Calibri" w:cs="Calibri" w:eastAsia="Calibri" w:hAnsi="Calibri"/>
          <w:color w:val="111111"/>
          <w:highlight w:val="yellow"/>
          <w:rtl w:val="0"/>
        </w:rPr>
        <w:t xml:space="preserve">[Wagging Tails Training]</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1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Break-Even Analysis</w:t>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tl w:val="0"/>
        </w:rPr>
      </w:r>
    </w:p>
    <w:tbl>
      <w:tblPr>
        <w:tblStyle w:val="Table5"/>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065"/>
        <w:gridCol w:w="1800"/>
        <w:gridCol w:w="1800"/>
        <w:gridCol w:w="1710"/>
        <w:gridCol w:w="1980"/>
        <w:tblGridChange w:id="0">
          <w:tblGrid>
            <w:gridCol w:w="2065"/>
            <w:gridCol w:w="1800"/>
            <w:gridCol w:w="1800"/>
            <w:gridCol w:w="1710"/>
            <w:gridCol w:w="1980"/>
          </w:tblGrid>
        </w:tblGridChange>
      </w:tblGrid>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1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Units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bl>
    <w:p w:rsidR="00000000" w:rsidDel="00000000" w:rsidP="00000000" w:rsidRDefault="00000000" w:rsidRPr="00000000" w14:paraId="00000128">
      <w:pPr>
        <w:jc w:val="both"/>
        <w:rPr>
          <w:rFonts w:ascii="Calibri" w:cs="Calibri" w:eastAsia="Calibri" w:hAnsi="Calibri"/>
          <w:color w:val="111111"/>
        </w:rPr>
      </w:pPr>
      <w:r w:rsidDel="00000000" w:rsidR="00000000" w:rsidRPr="00000000">
        <w:rPr>
          <w:rtl w:val="0"/>
        </w:rPr>
      </w:r>
    </w:p>
    <w:tbl>
      <w:tblPr>
        <w:tblStyle w:val="Table6"/>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875"/>
        <w:gridCol w:w="1890"/>
        <w:gridCol w:w="2340"/>
        <w:gridCol w:w="2250"/>
        <w:tblGridChange w:id="0">
          <w:tblGrid>
            <w:gridCol w:w="2875"/>
            <w:gridCol w:w="1890"/>
            <w:gridCol w:w="2340"/>
            <w:gridCol w:w="2250"/>
          </w:tblGrid>
        </w:tblGridChange>
      </w:tblGrid>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Amount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B">
            <w:pPr>
              <w:widowControl w:val="0"/>
              <w:ind w:left="53"/>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Per Unit Amount</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ind w:left="53"/>
              <w:rPr>
                <w:rFonts w:ascii="Calibri" w:cs="Calibri" w:eastAsia="Calibri" w:hAnsi="Calibri"/>
                <w:color w:val="111111"/>
              </w:rPr>
            </w:pPr>
            <w:r w:rsidDel="00000000" w:rsidR="00000000" w:rsidRPr="00000000">
              <w:rPr>
                <w:rFonts w:ascii="Calibri" w:cs="Calibri" w:eastAsia="Calibri" w:hAnsi="Calibri"/>
                <w:color w:val="111111"/>
                <w:rtl w:val="0"/>
              </w:rPr>
              <w:t xml:space="preserve">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ind w:left="53"/>
              <w:rPr>
                <w:rFonts w:ascii="Calibri" w:cs="Calibri" w:eastAsia="Calibri" w:hAnsi="Calibri"/>
                <w:color w:val="111111"/>
              </w:rPr>
            </w:pPr>
            <w:r w:rsidDel="00000000" w:rsidR="00000000" w:rsidRPr="00000000">
              <w:rPr>
                <w:rFonts w:ascii="Calibri" w:cs="Calibri" w:eastAsia="Calibri" w:hAnsi="Calibri"/>
                <w:color w:val="111111"/>
                <w:rtl w:val="0"/>
              </w:rPr>
              <w:t xml:space="preserve">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ind w:left="53"/>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ind w:left="53"/>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ind w:left="53"/>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ind w:left="53"/>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ind w:left="53"/>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w:t>
            </w:r>
            <w:r w:rsidDel="00000000" w:rsidR="00000000" w:rsidRPr="00000000">
              <w:rPr>
                <w:rtl w:val="0"/>
              </w:rPr>
            </w:r>
          </w:p>
        </w:tc>
      </w:tr>
    </w:tbl>
    <w:p w:rsidR="00000000" w:rsidDel="00000000" w:rsidP="00000000" w:rsidRDefault="00000000" w:rsidRPr="00000000" w14:paraId="00000149">
      <w:pPr>
        <w:jc w:val="both"/>
        <w:rPr>
          <w:rFonts w:ascii="Calibri" w:cs="Calibri" w:eastAsia="Calibri" w:hAnsi="Calibri"/>
          <w:color w:val="111111"/>
        </w:rPr>
      </w:pPr>
      <w:r w:rsidDel="00000000" w:rsidR="00000000" w:rsidRPr="00000000">
        <w:rPr>
          <w:rtl w:val="0"/>
        </w:rPr>
      </w:r>
    </w:p>
    <w:tbl>
      <w:tblPr>
        <w:tblStyle w:val="Table7"/>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761"/>
        <w:gridCol w:w="2342"/>
        <w:gridCol w:w="2252"/>
        <w:tblGridChange w:id="0">
          <w:tblGrid>
            <w:gridCol w:w="4761"/>
            <w:gridCol w:w="2342"/>
            <w:gridCol w:w="2252"/>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vAlign w:val="center"/>
          </w:tcPr>
          <w:p w:rsidR="00000000" w:rsidDel="00000000" w:rsidP="00000000" w:rsidRDefault="00000000" w:rsidRPr="00000000" w14:paraId="0000014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Lease - Rent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Units Sold in 1 Month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 (Unit Sold/Cost per Unit)</w:t>
            </w:r>
            <w:r w:rsidDel="00000000" w:rsidR="00000000" w:rsidRPr="00000000">
              <w:rPr>
                <w:rtl w:val="0"/>
              </w:rPr>
            </w:r>
          </w:p>
        </w:tc>
        <w:tc>
          <w:tcPr>
            <w:shd w:fill="auto" w:val="clear"/>
            <w:vAlign w:val="center"/>
          </w:tcPr>
          <w:p w:rsidR="00000000" w:rsidDel="00000000" w:rsidP="00000000" w:rsidRDefault="00000000" w:rsidRPr="00000000" w14:paraId="00000166">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shd w:fill="auto" w:val="cle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Training Fee</w:t>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w:t>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w:t>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Variable Cost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Selling Price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w:t>
            </w:r>
            <w:r w:rsidDel="00000000" w:rsidR="00000000" w:rsidRPr="00000000">
              <w:rPr>
                <w:rtl w:val="0"/>
              </w:rPr>
            </w:r>
          </w:p>
        </w:tc>
      </w:tr>
      <w:tr>
        <w:trPr>
          <w:trHeight w:val="360" w:hRule="atLeast"/>
        </w:trPr>
        <w:tc>
          <w:tcPr>
            <w:gridSpan w:val="2"/>
            <w:vMerge w:val="restart"/>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Point Per Unit [Fixed Costs/(Sales Price Per Unit - Variable Cost Per Unit)]</w:t>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140" w:hRule="atLeast"/>
        </w:trPr>
        <w:tc>
          <w:tcPr>
            <w:gridSpan w:val="2"/>
            <w:vMerge w:val="continue"/>
            <w:shd w:fill="auto" w:val="clear"/>
            <w:tcMar>
              <w:top w:w="40.0" w:type="dxa"/>
              <w:left w:w="40.0" w:type="dxa"/>
              <w:bottom w:w="40.0" w:type="dxa"/>
              <w:right w:w="40.0" w:type="dxa"/>
            </w:tcMar>
            <w:vAlign w:val="center"/>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Point in Units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 (Selling Price - Total Variable Cost)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w:t>
            </w:r>
            <w:r w:rsidDel="00000000" w:rsidR="00000000" w:rsidRPr="00000000">
              <w:rPr>
                <w:rtl w:val="0"/>
              </w:rPr>
            </w:r>
          </w:p>
        </w:tc>
      </w:tr>
    </w:tbl>
    <w:p w:rsidR="00000000" w:rsidDel="00000000" w:rsidP="00000000" w:rsidRDefault="00000000" w:rsidRPr="00000000" w14:paraId="0000018F">
      <w:pPr>
        <w:jc w:val="both"/>
        <w:rPr>
          <w:rFonts w:ascii="Calibri" w:cs="Calibri" w:eastAsia="Calibri" w:hAnsi="Calibri"/>
          <w:color w:val="111111"/>
        </w:rPr>
      </w:pPr>
      <w:r w:rsidDel="00000000" w:rsidR="00000000" w:rsidRPr="00000000">
        <w:rPr>
          <w:rtl w:val="0"/>
        </w:rPr>
      </w:r>
    </w:p>
    <w:tbl>
      <w:tblPr>
        <w:tblStyle w:val="Table8"/>
        <w:tblW w:w="935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62"/>
        <w:gridCol w:w="1350"/>
        <w:gridCol w:w="1620"/>
        <w:gridCol w:w="1620"/>
        <w:tblGridChange w:id="0">
          <w:tblGrid>
            <w:gridCol w:w="4762"/>
            <w:gridCol w:w="1350"/>
            <w:gridCol w:w="1620"/>
            <w:gridCol w:w="1620"/>
          </w:tblGrid>
        </w:tblGridChange>
      </w:tblGrid>
      <w:tr>
        <w:trPr>
          <w:trHeight w:val="360" w:hRule="atLeast"/>
        </w:trPr>
        <w:tc>
          <w:tcPr>
            <w:gridSpan w:val="4"/>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9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42"/>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$375,000.00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$390,500.00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91.43%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96.80%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97.63%</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42"/>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$61,000.00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$61,500.00</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42"/>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$256,000.00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$297,000.00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$323,000.00</w:t>
            </w:r>
            <w:r w:rsidDel="00000000" w:rsidR="00000000" w:rsidRPr="00000000">
              <w:rPr>
                <w:rtl w:val="0"/>
              </w:rPr>
            </w:r>
          </w:p>
        </w:tc>
      </w:tr>
    </w:tbl>
    <w:p w:rsidR="00000000" w:rsidDel="00000000" w:rsidP="00000000" w:rsidRDefault="00000000" w:rsidRPr="00000000" w14:paraId="000001E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E9">
      <w:pPr>
        <w:rPr>
          <w:rFonts w:ascii="Calibri" w:cs="Calibri" w:eastAsia="Calibri" w:hAnsi="Calibri"/>
          <w:color w:val="111111"/>
        </w:rPr>
      </w:pPr>
      <w:r w:rsidDel="00000000" w:rsidR="00000000" w:rsidRPr="00000000">
        <w:rPr>
          <w:rtl w:val="0"/>
        </w:rPr>
      </w:r>
    </w:p>
    <w:tbl>
      <w:tblPr>
        <w:tblStyle w:val="Table9"/>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762"/>
        <w:gridCol w:w="1328"/>
        <w:gridCol w:w="1645"/>
        <w:gridCol w:w="1620"/>
        <w:tblGridChange w:id="0">
          <w:tblGrid>
            <w:gridCol w:w="4762"/>
            <w:gridCol w:w="1328"/>
            <w:gridCol w:w="1645"/>
            <w:gridCol w:w="162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$480,000.00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$526,000.00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$268,800.00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$484,500.00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$530,000.00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$441,500.00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$502,000.00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7.39%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9.74%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5.58%</w:t>
            </w:r>
            <w:r w:rsidDel="00000000" w:rsidR="00000000" w:rsidRPr="00000000">
              <w:rPr>
                <w:rtl w:val="0"/>
              </w:rPr>
            </w:r>
          </w:p>
        </w:tc>
      </w:tr>
    </w:tbl>
    <w:p w:rsidR="00000000" w:rsidDel="00000000" w:rsidP="00000000" w:rsidRDefault="00000000" w:rsidRPr="00000000" w14:paraId="00000242">
      <w:pPr>
        <w:rPr>
          <w:rFonts w:ascii="Calibri" w:cs="Calibri" w:eastAsia="Calibri" w:hAnsi="Calibri"/>
          <w:color w:val="111111"/>
        </w:rPr>
      </w:pPr>
      <w:r w:rsidDel="00000000" w:rsidR="00000000" w:rsidRPr="00000000">
        <w:rPr>
          <w:rtl w:val="0"/>
        </w:rPr>
      </w:r>
    </w:p>
    <w:tbl>
      <w:tblPr>
        <w:tblStyle w:val="Table10"/>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762"/>
        <w:gridCol w:w="1350"/>
        <w:gridCol w:w="1623"/>
        <w:gridCol w:w="1620"/>
        <w:tblGridChange w:id="0">
          <w:tblGrid>
            <w:gridCol w:w="4762"/>
            <w:gridCol w:w="1350"/>
            <w:gridCol w:w="1623"/>
            <w:gridCol w:w="162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FY2019</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$731,000.00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$1,095,500.00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$61,500.00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$670,000.00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$1,034,000.00</w:t>
            </w:r>
            <w:r w:rsidDel="00000000" w:rsidR="00000000" w:rsidRPr="00000000">
              <w:rPr>
                <w:rtl w:val="0"/>
              </w:rPr>
            </w:r>
          </w:p>
        </w:tc>
      </w:tr>
    </w:tbl>
    <w:p w:rsidR="00000000" w:rsidDel="00000000" w:rsidP="00000000" w:rsidRDefault="00000000" w:rsidRPr="00000000" w14:paraId="0000028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8C">
      <w:pPr>
        <w:rPr>
          <w:rFonts w:ascii="Calibri" w:cs="Calibri" w:eastAsia="Calibri" w:hAnsi="Calibri"/>
          <w:sz w:val="24"/>
          <w:szCs w:val="24"/>
        </w:rPr>
      </w:pPr>
      <w:r w:rsidDel="00000000" w:rsidR="00000000" w:rsidRPr="00000000">
        <w:rPr>
          <w:rtl w:val="0"/>
        </w:rPr>
      </w:r>
    </w:p>
    <w:sectPr>
      <w:headerReference r:id="rId12"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-1536699</wp:posOffset>
              </wp:positionH>
              <wp:positionV relativeFrom="paragraph">
                <wp:posOffset>-546099</wp:posOffset>
              </wp:positionV>
              <wp:extent cx="8391525" cy="294532"/>
              <wp:effectExtent b="0" l="0" r="0" t="0"/>
              <wp:wrapNone/>
              <wp:docPr id="2" name=""/>
              <a:graphic>
                <a:graphicData uri="http://schemas.microsoft.com/office/word/2010/wordprocessingShape">
                  <wps:wsp>
                    <wps:cNvSpPr/>
                    <wps:cNvPr id="6" name="Shape 6"/>
                    <wps:spPr>
                      <a:xfrm>
                        <a:off x="1155000" y="3637497"/>
                        <a:ext cx="8382000" cy="285007"/>
                      </a:xfrm>
                      <a:prstGeom prst="rect">
                        <a:avLst/>
                      </a:prstGeom>
                      <a:solidFill>
                        <a:srgbClr val="D7E7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-1536699</wp:posOffset>
              </wp:positionH>
              <wp:positionV relativeFrom="paragraph">
                <wp:posOffset>-546099</wp:posOffset>
              </wp:positionV>
              <wp:extent cx="8391525" cy="29453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391525" cy="29453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1.png"/><Relationship Id="rId12" Type="http://schemas.openxmlformats.org/officeDocument/2006/relationships/header" Target="header1.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2.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