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720"/>
        <w:jc w:val="cente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2">
      <w:pPr>
        <w:spacing w:after="0" w:line="276" w:lineRule="auto"/>
        <w:ind w:left="720"/>
        <w:jc w:val="both"/>
        <w:rPr>
          <w:rFonts w:ascii="Calibri" w:cs="Calibri" w:eastAsia="Calibri" w:hAnsi="Calibri"/>
          <w:b w:val="1"/>
          <w:color w:val="111111"/>
          <w:sz w:val="22"/>
          <w:szCs w:val="22"/>
          <w:shd w:fill="434343" w:val="clear"/>
        </w:rPr>
      </w:pPr>
      <w:r w:rsidDel="00000000" w:rsidR="00000000" w:rsidRPr="00000000">
        <w:rPr>
          <w:rtl w:val="0"/>
        </w:rPr>
      </w:r>
    </w:p>
    <w:p w:rsidR="00000000" w:rsidDel="00000000" w:rsidP="00000000" w:rsidRDefault="00000000" w:rsidRPr="00000000" w14:paraId="00000003">
      <w:pPr>
        <w:spacing w:after="0" w:line="276" w:lineRule="auto"/>
        <w:ind w:left="720"/>
        <w:jc w:val="both"/>
        <w:rPr>
          <w:rFonts w:ascii="Calibri" w:cs="Calibri" w:eastAsia="Calibri" w:hAnsi="Calibri"/>
          <w:b w:val="1"/>
          <w:color w:val="111111"/>
          <w:sz w:val="22"/>
          <w:szCs w:val="22"/>
          <w:shd w:fill="434343" w:val="clear"/>
        </w:rPr>
      </w:pPr>
      <w:r w:rsidDel="00000000" w:rsidR="00000000" w:rsidRPr="00000000">
        <w:rPr>
          <w:rtl w:val="0"/>
        </w:rPr>
      </w:r>
    </w:p>
    <w:p w:rsidR="00000000" w:rsidDel="00000000" w:rsidP="00000000" w:rsidRDefault="00000000" w:rsidRPr="00000000" w14:paraId="00000004">
      <w:pPr>
        <w:spacing w:after="0" w:line="276" w:lineRule="auto"/>
        <w:ind w:left="720"/>
        <w:jc w:val="both"/>
        <w:rPr>
          <w:rFonts w:ascii="Calibri" w:cs="Calibri" w:eastAsia="Calibri" w:hAnsi="Calibri"/>
          <w:b w:val="1"/>
          <w:color w:val="111111"/>
          <w:sz w:val="22"/>
          <w:szCs w:val="22"/>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228600</wp:posOffset>
                </wp:positionV>
                <wp:extent cx="5907232" cy="7233285"/>
                <wp:effectExtent b="0" l="0" r="0" t="0"/>
                <wp:wrapNone/>
                <wp:docPr id="3" name=""/>
                <a:graphic>
                  <a:graphicData uri="http://schemas.microsoft.com/office/word/2010/wordprocessingGroup">
                    <wpg:wgp>
                      <wpg:cNvGrpSpPr/>
                      <wpg:grpSpPr>
                        <a:xfrm>
                          <a:off x="2392384" y="163358"/>
                          <a:ext cx="5907232" cy="7233285"/>
                          <a:chOff x="2392384" y="163358"/>
                          <a:chExt cx="5907232" cy="7233285"/>
                        </a:xfrm>
                      </wpg:grpSpPr>
                      <wpg:grpSp>
                        <wpg:cNvGrpSpPr/>
                        <wpg:grpSpPr>
                          <a:xfrm>
                            <a:off x="2392384" y="163358"/>
                            <a:ext cx="5907232" cy="7233285"/>
                            <a:chOff x="0" y="0"/>
                            <a:chExt cx="5907232" cy="7233285"/>
                          </a:xfrm>
                        </wpg:grpSpPr>
                        <wps:wsp>
                          <wps:cNvSpPr/>
                          <wps:cNvPr id="4" name="Shape 4"/>
                          <wps:spPr>
                            <a:xfrm>
                              <a:off x="0" y="0"/>
                              <a:ext cx="5907225" cy="7233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5377218" cy="7233285"/>
                            </a:xfrm>
                            <a:prstGeom prst="rect">
                              <a:avLst/>
                            </a:prstGeom>
                            <a:solidFill>
                              <a:srgbClr val="7692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078182" y="1258785"/>
                              <a:ext cx="3829050" cy="480950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CATERING MARKETING PLAN</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0"/>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mbria" w:cs="Cambria" w:eastAsia="Cambria" w:hAnsi="Cambria"/>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36"/>
                                    <w:vertAlign w:val="baseline"/>
                                  </w:rPr>
                                  <w:t xml:space="preserve">[Kitchen Share]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6"/>
                                    <w:vertAlign w:val="baseline"/>
                                  </w:rPr>
                                  <w:t xml:space="preserve">[2019 </w:t>
                                </w:r>
                                <w:r w:rsidDel="00000000" w:rsidR="00000000" w:rsidRPr="00000000">
                                  <w:rPr>
                                    <w:rFonts w:ascii="Calibri" w:cs="Calibri" w:eastAsia="Calibri" w:hAnsi="Calibri"/>
                                    <w:b w:val="1"/>
                                    <w:i w:val="0"/>
                                    <w:smallCaps w:val="0"/>
                                    <w:strike w:val="0"/>
                                    <w:color w:val="ffffff"/>
                                    <w:sz w:val="32"/>
                                    <w:vertAlign w:val="baseline"/>
                                  </w:rPr>
                                  <w:t xml:space="preserve">–</w:t>
                                </w:r>
                                <w:r w:rsidDel="00000000" w:rsidR="00000000" w:rsidRPr="00000000">
                                  <w:rPr>
                                    <w:rFonts w:ascii="Calibri" w:cs="Calibri" w:eastAsia="Calibri" w:hAnsi="Calibri"/>
                                    <w:b w:val="1"/>
                                    <w:i w:val="0"/>
                                    <w:smallCaps w:val="0"/>
                                    <w:strike w:val="0"/>
                                    <w:color w:val="ffffff"/>
                                    <w:sz w:val="36"/>
                                    <w:vertAlign w:val="baseline"/>
                                  </w:rPr>
                                  <w:t xml:space="preserve"> 2020]</w:t>
                                </w:r>
                              </w:p>
                              <w:p w:rsidR="00000000" w:rsidDel="00000000" w:rsidP="00000000" w:rsidRDefault="00000000" w:rsidRPr="00000000">
                                <w:pPr>
                                  <w:spacing w:after="120" w:before="0" w:line="264.0000057220459"/>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r>
                              </w:p>
                            </w:txbxContent>
                          </wps:txbx>
                          <wps:bodyPr anchorCtr="0" anchor="t" bIns="45700" lIns="91425" spcFirstLastPara="1" rIns="91425" wrap="square" tIns="45700">
                            <a:noAutofit/>
                          </wps:bodyPr>
                        </wps:wsp>
                        <wps:wsp>
                          <wps:cNvCnPr/>
                          <wps:spPr>
                            <a:xfrm>
                              <a:off x="1888177" y="1318161"/>
                              <a:ext cx="0" cy="4583422"/>
                            </a:xfrm>
                            <a:prstGeom prst="straightConnector1">
                              <a:avLst/>
                            </a:prstGeom>
                            <a:noFill/>
                            <a:ln cap="flat" cmpd="sng" w="25400">
                              <a:solidFill>
                                <a:schemeClr val="lt1"/>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700645" y="1318161"/>
                              <a:ext cx="857250" cy="857250"/>
                            </a:xfrm>
                            <a:prstGeom prst="ellipse">
                              <a:avLst/>
                            </a:prstGeom>
                            <a:solidFill>
                              <a:srgbClr val="F3F3F3"/>
                            </a:solid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76923c"/>
                                    <w:sz w:val="46"/>
                                    <w:vertAlign w:val="baseline"/>
                                  </w:rPr>
                                  <w:t xml:space="preserve">MP</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228600</wp:posOffset>
                </wp:positionV>
                <wp:extent cx="5907232" cy="7233285"/>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07232" cy="7233285"/>
                        </a:xfrm>
                        <a:prstGeom prst="rect"/>
                        <a:ln/>
                      </pic:spPr>
                    </pic:pic>
                  </a:graphicData>
                </a:graphic>
              </wp:anchor>
            </w:drawing>
          </mc:Fallback>
        </mc:AlternateContent>
      </w:r>
    </w:p>
    <w:p w:rsidR="00000000" w:rsidDel="00000000" w:rsidP="00000000" w:rsidRDefault="00000000" w:rsidRPr="00000000" w14:paraId="00000005">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6">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7">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8">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9">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A">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B">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C">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D">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E">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F">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0">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1">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2">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3">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4">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5">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6">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7">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8">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9">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A">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B">
      <w:pPr>
        <w:spacing w:after="0" w:line="276" w:lineRule="auto"/>
        <w:ind w:left="720"/>
        <w:jc w:val="both"/>
        <w:rPr>
          <w:rFonts w:ascii="Calibri" w:cs="Calibri" w:eastAsia="Calibri" w:hAnsi="Calibri"/>
          <w:b w:val="1"/>
          <w:color w:val="11111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76" w:lineRule="auto"/>
        <w:jc w:val="cente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Index</w:t>
      </w:r>
    </w:p>
    <w:p w:rsidR="00000000" w:rsidDel="00000000" w:rsidP="00000000" w:rsidRDefault="00000000" w:rsidRPr="00000000" w14:paraId="0000001D">
      <w:pPr>
        <w:spacing w:after="0" w:line="276"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E">
      <w:pPr>
        <w:spacing w:after="0" w:line="276" w:lineRule="auto"/>
        <w:rPr>
          <w:rFonts w:ascii="Calibri" w:cs="Calibri" w:eastAsia="Calibri" w:hAnsi="Calibri"/>
          <w:b w:val="1"/>
          <w:color w:val="111111"/>
          <w:sz w:val="22"/>
          <w:szCs w:val="22"/>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1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tc>
        <w:tc>
          <w:tcPr>
            <w:vAlign w:val="center"/>
          </w:tcPr>
          <w:p w:rsidR="00000000" w:rsidDel="00000000" w:rsidP="00000000" w:rsidRDefault="00000000" w:rsidRPr="00000000" w14:paraId="0000002A">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D">
      <w:pPr>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br w:type="textWrapping"/>
      </w:r>
      <w:r w:rsidDel="00000000" w:rsidR="00000000" w:rsidRPr="00000000">
        <w:rPr>
          <w:rtl w:val="0"/>
        </w:rPr>
      </w:r>
    </w:p>
    <w:p w:rsidR="00000000" w:rsidDel="00000000" w:rsidP="00000000" w:rsidRDefault="00000000" w:rsidRPr="00000000" w14:paraId="0000002E">
      <w:pPr>
        <w:spacing w:after="0" w:line="276" w:lineRule="auto"/>
        <w:ind w:left="720"/>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2F">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0">
      <w:pPr>
        <w:spacing w:after="0" w:line="276" w:lineRule="auto"/>
        <w:ind w:left="720"/>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1">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2">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3">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4">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5">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6">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7">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8">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9">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A">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B">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C">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D">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E">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F">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0">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1">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2">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3">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4">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5">
      <w:pPr>
        <w:spacing w:after="0" w:line="276" w:lineRule="auto"/>
        <w:jc w:val="both"/>
        <w:rPr>
          <w:rFonts w:ascii="Calibri" w:cs="Calibri" w:eastAsia="Calibri" w:hAnsi="Calibri"/>
          <w:b w:val="1"/>
          <w:color w:val="11111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7">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8">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is a catering company which offers food services and a wide variety of menu in the state of </w:t>
      </w:r>
      <w:r w:rsidDel="00000000" w:rsidR="00000000" w:rsidRPr="00000000">
        <w:rPr>
          <w:rFonts w:ascii="Calibri" w:cs="Calibri" w:eastAsia="Calibri" w:hAnsi="Calibri"/>
          <w:color w:val="111111"/>
          <w:sz w:val="22"/>
          <w:szCs w:val="22"/>
          <w:highlight w:val="yellow"/>
          <w:rtl w:val="0"/>
        </w:rPr>
        <w:t xml:space="preserve">[Nevada]</w:t>
      </w:r>
      <w:r w:rsidDel="00000000" w:rsidR="00000000" w:rsidRPr="00000000">
        <w:rPr>
          <w:rFonts w:ascii="Calibri" w:cs="Calibri" w:eastAsia="Calibri" w:hAnsi="Calibri"/>
          <w:color w:val="111111"/>
          <w:sz w:val="22"/>
          <w:szCs w:val="22"/>
          <w:rtl w:val="0"/>
        </w:rPr>
        <w:t xml:space="preserve">.</w:t>
      </w:r>
    </w:p>
    <w:p w:rsidR="00000000" w:rsidDel="00000000" w:rsidP="00000000" w:rsidRDefault="00000000" w:rsidRPr="00000000" w14:paraId="00000049">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A">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company will leverage videos and upload them on various social media platforms. The videos will include cooking tutorials and information on dietary requirements.</w:t>
      </w:r>
    </w:p>
    <w:p w:rsidR="00000000" w:rsidDel="00000000" w:rsidP="00000000" w:rsidRDefault="00000000" w:rsidRPr="00000000" w14:paraId="0000004B">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C">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will hire chefs, servers, and tech-savvy food enthusiasts. The last group will be responsible for online customer engagements. By participating in the two marketing strategies, the company expects to raise its revenue by </w:t>
      </w:r>
      <w:r w:rsidDel="00000000" w:rsidR="00000000" w:rsidRPr="00000000">
        <w:rPr>
          <w:rFonts w:ascii="Calibri" w:cs="Calibri" w:eastAsia="Calibri" w:hAnsi="Calibri"/>
          <w:color w:val="111111"/>
          <w:sz w:val="22"/>
          <w:szCs w:val="22"/>
          <w:highlight w:val="yellow"/>
          <w:rtl w:val="0"/>
        </w:rPr>
        <w:t xml:space="preserve">[15]</w:t>
      </w:r>
      <w:r w:rsidDel="00000000" w:rsidR="00000000" w:rsidRPr="00000000">
        <w:rPr>
          <w:rFonts w:ascii="Calibri" w:cs="Calibri" w:eastAsia="Calibri" w:hAnsi="Calibri"/>
          <w:color w:val="111111"/>
          <w:sz w:val="22"/>
          <w:szCs w:val="22"/>
          <w:rtl w:val="0"/>
        </w:rPr>
        <w:t xml:space="preserve">%.</w:t>
      </w:r>
    </w:p>
    <w:p w:rsidR="00000000" w:rsidDel="00000000" w:rsidP="00000000" w:rsidRDefault="00000000" w:rsidRPr="00000000" w14:paraId="0000004D">
      <w:pPr>
        <w:spacing w:after="0" w:line="276" w:lineRule="auto"/>
        <w:ind w:left="720"/>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E">
      <w:pPr>
        <w:spacing w:after="0" w:line="276" w:lineRule="auto"/>
        <w:ind w:left="720"/>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F">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0">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51">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Mission Statement</w:t>
      </w:r>
    </w:p>
    <w:p w:rsidR="00000000" w:rsidDel="00000000" w:rsidP="00000000" w:rsidRDefault="00000000" w:rsidRPr="00000000" w14:paraId="00000052">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3">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looks forward to serving clients the food products and services they need as part of their successful gatherings or events.</w:t>
      </w:r>
    </w:p>
    <w:p w:rsidR="00000000" w:rsidDel="00000000" w:rsidP="00000000" w:rsidRDefault="00000000" w:rsidRPr="00000000" w14:paraId="00000054">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5">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Philosophy</w:t>
      </w:r>
    </w:p>
    <w:p w:rsidR="00000000" w:rsidDel="00000000" w:rsidP="00000000" w:rsidRDefault="00000000" w:rsidRPr="00000000" w14:paraId="00000056">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7">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values the delivery of its food products and services to the clients’ events in a creative, professional, and sanitary manner.</w:t>
      </w:r>
    </w:p>
    <w:p w:rsidR="00000000" w:rsidDel="00000000" w:rsidP="00000000" w:rsidRDefault="00000000" w:rsidRPr="00000000" w14:paraId="00000058">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59">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Vision</w:t>
      </w:r>
    </w:p>
    <w:p w:rsidR="00000000" w:rsidDel="00000000" w:rsidP="00000000" w:rsidRDefault="00000000" w:rsidRPr="00000000" w14:paraId="0000005A">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B">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will be among the top trusted businesses in the industry and will continue to provide excellent products and services to its clients.</w:t>
      </w:r>
    </w:p>
    <w:p w:rsidR="00000000" w:rsidDel="00000000" w:rsidP="00000000" w:rsidRDefault="00000000" w:rsidRPr="00000000" w14:paraId="0000005C">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D">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Outlook: </w:t>
      </w:r>
      <w:r w:rsidDel="00000000" w:rsidR="00000000" w:rsidRPr="00000000">
        <w:rPr>
          <w:rFonts w:ascii="Calibri" w:cs="Calibri" w:eastAsia="Calibri" w:hAnsi="Calibri"/>
          <w:color w:val="111111"/>
          <w:sz w:val="22"/>
          <w:szCs w:val="22"/>
          <w:rtl w:val="0"/>
        </w:rPr>
        <w:t xml:space="preserve">By adopting new marketing trends in the industry, Kitchen Share projects stable finances.</w:t>
      </w:r>
    </w:p>
    <w:p w:rsidR="00000000" w:rsidDel="00000000" w:rsidP="00000000" w:rsidRDefault="00000000" w:rsidRPr="00000000" w14:paraId="0000005E">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5F">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Type of Industry: </w:t>
      </w:r>
      <w:r w:rsidDel="00000000" w:rsidR="00000000" w:rsidRPr="00000000">
        <w:rPr>
          <w:rFonts w:ascii="Calibri" w:cs="Calibri" w:eastAsia="Calibri" w:hAnsi="Calibri"/>
          <w:color w:val="111111"/>
          <w:sz w:val="22"/>
          <w:szCs w:val="22"/>
          <w:rtl w:val="0"/>
        </w:rPr>
        <w:t xml:space="preserve">Hospitality</w:t>
      </w:r>
    </w:p>
    <w:p w:rsidR="00000000" w:rsidDel="00000000" w:rsidP="00000000" w:rsidRDefault="00000000" w:rsidRPr="00000000" w14:paraId="00000060">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1">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Business Structure: </w:t>
      </w:r>
      <w:r w:rsidDel="00000000" w:rsidR="00000000" w:rsidRPr="00000000">
        <w:rPr>
          <w:rFonts w:ascii="Calibri" w:cs="Calibri" w:eastAsia="Calibri" w:hAnsi="Calibri"/>
          <w:color w:val="111111"/>
          <w:sz w:val="22"/>
          <w:szCs w:val="22"/>
          <w:rtl w:val="0"/>
        </w:rPr>
        <w:t xml:space="preserve">Sole Proprietorship</w:t>
      </w:r>
    </w:p>
    <w:p w:rsidR="00000000" w:rsidDel="00000000" w:rsidP="00000000" w:rsidRDefault="00000000" w:rsidRPr="00000000" w14:paraId="00000062">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3">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Ownership: </w:t>
      </w:r>
      <w:r w:rsidDel="00000000" w:rsidR="00000000" w:rsidRPr="00000000">
        <w:rPr>
          <w:rFonts w:ascii="Calibri" w:cs="Calibri" w:eastAsia="Calibri" w:hAnsi="Calibri"/>
          <w:color w:val="111111"/>
          <w:sz w:val="22"/>
          <w:szCs w:val="22"/>
          <w:rtl w:val="0"/>
        </w:rPr>
        <w:t xml:space="preserve">Sole Proprietorship, </w:t>
      </w:r>
      <w:r w:rsidDel="00000000" w:rsidR="00000000" w:rsidRPr="00000000">
        <w:rPr>
          <w:rFonts w:ascii="Calibri" w:cs="Calibri" w:eastAsia="Calibri" w:hAnsi="Calibri"/>
          <w:color w:val="111111"/>
          <w:sz w:val="22"/>
          <w:szCs w:val="22"/>
          <w:highlight w:val="yellow"/>
          <w:rtl w:val="0"/>
        </w:rPr>
        <w:t xml:space="preserve">[Hilda F. Myers]</w:t>
      </w:r>
      <w:r w:rsidDel="00000000" w:rsidR="00000000" w:rsidRPr="00000000">
        <w:rPr>
          <w:rtl w:val="0"/>
        </w:rPr>
      </w:r>
    </w:p>
    <w:p w:rsidR="00000000" w:rsidDel="00000000" w:rsidP="00000000" w:rsidRDefault="00000000" w:rsidRPr="00000000" w14:paraId="00000064">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5">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6">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7">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8">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9">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6A">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 Summary</w:t>
      </w:r>
      <w:r w:rsidDel="00000000" w:rsidR="00000000" w:rsidRPr="00000000">
        <w:rPr>
          <w:rtl w:val="0"/>
        </w:rPr>
      </w:r>
    </w:p>
    <w:p w:rsidR="00000000" w:rsidDel="00000000" w:rsidP="00000000" w:rsidRDefault="00000000" w:rsidRPr="00000000" w14:paraId="0000006B">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6C">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start-up cost is </w:t>
      </w:r>
      <w:r w:rsidDel="00000000" w:rsidR="00000000" w:rsidRPr="00000000">
        <w:rPr>
          <w:rFonts w:ascii="Calibri" w:cs="Calibri" w:eastAsia="Calibri" w:hAnsi="Calibri"/>
          <w:color w:val="111111"/>
          <w:sz w:val="22"/>
          <w:szCs w:val="22"/>
          <w:highlight w:val="yellow"/>
          <w:rtl w:val="0"/>
        </w:rPr>
        <w:t xml:space="preserve">[20,000]</w:t>
      </w:r>
      <w:r w:rsidDel="00000000" w:rsidR="00000000" w:rsidRPr="00000000">
        <w:rPr>
          <w:rFonts w:ascii="Calibri" w:cs="Calibri" w:eastAsia="Calibri" w:hAnsi="Calibri"/>
          <w:color w:val="111111"/>
          <w:sz w:val="22"/>
          <w:szCs w:val="22"/>
          <w:rtl w:val="0"/>
        </w:rPr>
        <w:t xml:space="preserve"> USD to be provided by the owner and to be utilized for the rental, company insurance, equipment, and salaries.</w:t>
      </w:r>
    </w:p>
    <w:p w:rsidR="00000000" w:rsidDel="00000000" w:rsidP="00000000" w:rsidRDefault="00000000" w:rsidRPr="00000000" w14:paraId="0000006D">
      <w:pPr>
        <w:spacing w:after="0" w:line="276" w:lineRule="auto"/>
        <w:jc w:val="both"/>
        <w:rPr>
          <w:rFonts w:ascii="Calibri" w:cs="Calibri" w:eastAsia="Calibri" w:hAnsi="Calibri"/>
          <w:color w:val="111111"/>
          <w:sz w:val="22"/>
          <w:szCs w:val="22"/>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015"/>
        <w:gridCol w:w="2340"/>
        <w:tblGridChange w:id="0">
          <w:tblGrid>
            <w:gridCol w:w="7015"/>
            <w:gridCol w:w="234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after="0" w:line="276" w:lineRule="auto"/>
              <w:ind w:left="45"/>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spacing w:after="0" w:line="276" w:lineRule="auto"/>
              <w:ind w:left="45"/>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after="0" w:line="276" w:lineRule="auto"/>
              <w:ind w:left="45"/>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w:t>
            </w:r>
            <w:r w:rsidDel="00000000" w:rsidR="00000000" w:rsidRPr="00000000">
              <w:rPr>
                <w:rtl w:val="0"/>
              </w:rPr>
            </w:r>
          </w:p>
        </w:tc>
      </w:tr>
    </w:tbl>
    <w:p w:rsidR="00000000" w:rsidDel="00000000" w:rsidP="00000000" w:rsidRDefault="00000000" w:rsidRPr="00000000" w14:paraId="000000BE">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F">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C0">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1">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2">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Product/Service Description</w:t>
      </w:r>
    </w:p>
    <w:p w:rsidR="00000000" w:rsidDel="00000000" w:rsidP="00000000" w:rsidRDefault="00000000" w:rsidRPr="00000000" w14:paraId="000000C3">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4">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offers food services to clients who organize events or gatherings.</w:t>
      </w:r>
    </w:p>
    <w:p w:rsidR="00000000" w:rsidDel="00000000" w:rsidP="00000000" w:rsidRDefault="00000000" w:rsidRPr="00000000" w14:paraId="000000C5">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C6">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Value Proposition</w:t>
      </w:r>
    </w:p>
    <w:p w:rsidR="00000000" w:rsidDel="00000000" w:rsidP="00000000" w:rsidRDefault="00000000" w:rsidRPr="00000000" w14:paraId="000000C7">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8">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Apart from the usual catering services, </w:t>
      </w: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also offers free cooking video tutorials.</w:t>
      </w:r>
    </w:p>
    <w:p w:rsidR="00000000" w:rsidDel="00000000" w:rsidP="00000000" w:rsidRDefault="00000000" w:rsidRPr="00000000" w14:paraId="000000C9">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A">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Pricing Strategy</w:t>
      </w:r>
    </w:p>
    <w:p w:rsidR="00000000" w:rsidDel="00000000" w:rsidP="00000000" w:rsidRDefault="00000000" w:rsidRPr="00000000" w14:paraId="000000CB">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C">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uses price bundling as the pricing strategy. It best suits catering services which revolve in combined food products and services. </w:t>
      </w:r>
    </w:p>
    <w:p w:rsidR="00000000" w:rsidDel="00000000" w:rsidP="00000000" w:rsidRDefault="00000000" w:rsidRPr="00000000" w14:paraId="000000CD">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E">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F">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0">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1">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One of the common trends in the catering industry is the use of digital platforms such as social media. Nowadays, businesses use bloggers, online influencers, or just mere food enthusiasts for their social sharing activities</w:t>
      </w:r>
    </w:p>
    <w:p w:rsidR="00000000" w:rsidDel="00000000" w:rsidP="00000000" w:rsidRDefault="00000000" w:rsidRPr="00000000" w14:paraId="000000D2">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3">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4">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5">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 Segmentation</w:t>
      </w:r>
    </w:p>
    <w:p w:rsidR="00000000" w:rsidDel="00000000" w:rsidP="00000000" w:rsidRDefault="00000000" w:rsidRPr="00000000" w14:paraId="000000D6">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7">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will be focusing its marketing strategies on corporate events and putting personal events like weddings, birthdays, and family events as the secondary target market.</w:t>
      </w:r>
    </w:p>
    <w:p w:rsidR="00000000" w:rsidDel="00000000" w:rsidP="00000000" w:rsidRDefault="00000000" w:rsidRPr="00000000" w14:paraId="000000D8">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9">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table below shows the distribution of catering services per target market.</w:t>
      </w:r>
    </w:p>
    <w:p w:rsidR="00000000" w:rsidDel="00000000" w:rsidP="00000000" w:rsidRDefault="00000000" w:rsidRPr="00000000" w14:paraId="000000DA">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B">
      <w:pPr>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Pr>
        <w:drawing>
          <wp:inline distB="0" distT="0" distL="0" distR="0">
            <wp:extent cx="4019550" cy="2344738"/>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019550" cy="2344738"/>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spacing w:after="0" w:line="276"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D">
      <w:pPr>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Target Market Segmentation Strategy</w:t>
      </w:r>
    </w:p>
    <w:p w:rsidR="00000000" w:rsidDel="00000000" w:rsidP="00000000" w:rsidRDefault="00000000" w:rsidRPr="00000000" w14:paraId="000000DE">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F">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Corporate Events</w:t>
        <w:tab/>
        <w:t xml:space="preserve"> </w:t>
        <w:tab/>
        <w:tab/>
        <w:t xml:space="preserve"> </w:t>
        <w:tab/>
        <w:t xml:space="preserve"> </w:t>
        <w:tab/>
      </w:r>
    </w:p>
    <w:p w:rsidR="00000000" w:rsidDel="00000000" w:rsidP="00000000" w:rsidRDefault="00000000" w:rsidRPr="00000000" w14:paraId="000000E0">
      <w:pPr>
        <w:spacing w:after="0" w:line="276" w:lineRule="auto"/>
        <w:ind w:left="720"/>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Kitchen Share will hire a website and social media developer.</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target market will be the top priority in terms of scheduling and resources.</w:t>
      </w:r>
    </w:p>
    <w:p w:rsidR="00000000" w:rsidDel="00000000" w:rsidP="00000000" w:rsidRDefault="00000000" w:rsidRPr="00000000" w14:paraId="000000E3">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E4">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Personal Events</w:t>
      </w:r>
    </w:p>
    <w:p w:rsidR="00000000" w:rsidDel="00000000" w:rsidP="00000000" w:rsidRDefault="00000000" w:rsidRPr="00000000" w14:paraId="000000E5">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Kitchen Share will offer the same products and services offered for corporate events. </w:t>
      </w:r>
    </w:p>
    <w:p w:rsidR="00000000" w:rsidDel="00000000" w:rsidP="00000000" w:rsidRDefault="00000000" w:rsidRPr="00000000" w14:paraId="000000E7">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8">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9">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A">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B">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Target Market Strategy</w:t>
      </w:r>
    </w:p>
    <w:p w:rsidR="00000000" w:rsidDel="00000000" w:rsidP="00000000" w:rsidRDefault="00000000" w:rsidRPr="00000000" w14:paraId="000000EC">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D">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looks to raise its profit by </w:t>
      </w:r>
      <w:r w:rsidDel="00000000" w:rsidR="00000000" w:rsidRPr="00000000">
        <w:rPr>
          <w:rFonts w:ascii="Calibri" w:cs="Calibri" w:eastAsia="Calibri" w:hAnsi="Calibri"/>
          <w:color w:val="111111"/>
          <w:sz w:val="22"/>
          <w:szCs w:val="22"/>
          <w:highlight w:val="yellow"/>
          <w:rtl w:val="0"/>
        </w:rPr>
        <w:t xml:space="preserve">[15]</w:t>
      </w:r>
      <w:r w:rsidDel="00000000" w:rsidR="00000000" w:rsidRPr="00000000">
        <w:rPr>
          <w:rFonts w:ascii="Calibri" w:cs="Calibri" w:eastAsia="Calibri" w:hAnsi="Calibri"/>
          <w:color w:val="111111"/>
          <w:sz w:val="22"/>
          <w:szCs w:val="22"/>
          <w:rtl w:val="0"/>
        </w:rPr>
        <w:t xml:space="preserve">% within its first year of operation. The goal will be achieved through social media marketing.</w:t>
      </w:r>
      <w:r w:rsidDel="00000000" w:rsidR="00000000" w:rsidRPr="00000000">
        <w:rPr>
          <w:rtl w:val="0"/>
        </w:rPr>
      </w:r>
    </w:p>
    <w:p w:rsidR="00000000" w:rsidDel="00000000" w:rsidP="00000000" w:rsidRDefault="00000000" w:rsidRPr="00000000" w14:paraId="000000EE">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F">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Competitive Edge</w:t>
      </w:r>
      <w:r w:rsidDel="00000000" w:rsidR="00000000" w:rsidRPr="00000000">
        <w:rPr>
          <w:rFonts w:ascii="Calibri" w:cs="Calibri" w:eastAsia="Calibri" w:hAnsi="Calibri"/>
          <w:color w:val="111111"/>
          <w:sz w:val="22"/>
          <w:szCs w:val="22"/>
          <w:rtl w:val="0"/>
        </w:rPr>
        <w:tab/>
      </w:r>
    </w:p>
    <w:p w:rsidR="00000000" w:rsidDel="00000000" w:rsidP="00000000" w:rsidRDefault="00000000" w:rsidRPr="00000000" w14:paraId="000000F0">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 </w:t>
        <w:tab/>
        <w:t xml:space="preserve"> </w:t>
        <w:tab/>
        <w:t xml:space="preserve"> </w:t>
        <w:tab/>
        <w:t xml:space="preserve"> </w:t>
        <w:tab/>
      </w:r>
    </w:p>
    <w:p w:rsidR="00000000" w:rsidDel="00000000" w:rsidP="00000000" w:rsidRDefault="00000000" w:rsidRPr="00000000" w14:paraId="000000F1">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competitive edge is on its digital marketing.</w:t>
      </w:r>
    </w:p>
    <w:p w:rsidR="00000000" w:rsidDel="00000000" w:rsidP="00000000" w:rsidRDefault="00000000" w:rsidRPr="00000000" w14:paraId="000000F2">
      <w:pPr>
        <w:spacing w:after="0" w:line="276" w:lineRule="auto"/>
        <w:jc w:val="both"/>
        <w:rPr>
          <w:rFonts w:ascii="Calibri" w:cs="Calibri" w:eastAsia="Calibri" w:hAnsi="Calibri"/>
          <w:color w:val="111111"/>
          <w:sz w:val="22"/>
          <w:szCs w:val="22"/>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980"/>
        <w:gridCol w:w="1710"/>
        <w:gridCol w:w="2070"/>
        <w:gridCol w:w="1805"/>
        <w:tblGridChange w:id="0">
          <w:tblGrid>
            <w:gridCol w:w="1800"/>
            <w:gridCol w:w="1980"/>
            <w:gridCol w:w="1710"/>
            <w:gridCol w:w="2070"/>
            <w:gridCol w:w="18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[Kitchen Share]</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Unique special service feature</w:t>
            </w:r>
          </w:p>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local dishes in the menu</w:t>
            </w:r>
          </w:p>
          <w:p w:rsidR="00000000" w:rsidDel="00000000" w:rsidP="00000000" w:rsidRDefault="00000000" w:rsidRPr="00000000" w14:paraId="000000FB">
            <w:pPr>
              <w:widowControl w:val="0"/>
              <w:spacing w:after="0" w:line="276" w:lineRule="auto"/>
              <w:ind w:left="260" w:hanging="270"/>
              <w:rPr>
                <w:rFonts w:ascii="Calibri" w:cs="Calibri" w:eastAsia="Calibri" w:hAnsi="Calibri"/>
                <w:color w:val="11111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in the business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Social media trends</w:t>
            </w:r>
          </w:p>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People’s specifications on their food intake</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catering companies</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[Cocina Calzada Catering Services]</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business</w:t>
            </w:r>
          </w:p>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Many skilled workers</w:t>
            </w:r>
          </w:p>
          <w:p w:rsidR="00000000" w:rsidDel="00000000" w:rsidP="00000000" w:rsidRDefault="00000000" w:rsidRPr="00000000" w14:paraId="00000103">
            <w:pPr>
              <w:widowControl w:val="0"/>
              <w:spacing w:after="0" w:line="276" w:lineRule="auto"/>
              <w:ind w:left="260" w:hanging="270"/>
              <w:rPr>
                <w:rFonts w:ascii="Calibri" w:cs="Calibri" w:eastAsia="Calibri" w:hAnsi="Calibri"/>
                <w:color w:val="11111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food </w:t>
            </w:r>
          </w:p>
          <w:p w:rsidR="00000000" w:rsidDel="00000000" w:rsidP="00000000" w:rsidRDefault="00000000" w:rsidRPr="00000000" w14:paraId="000001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choices</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Similar  businesses emerging in the state</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Caterers offering a variety of food products</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[Gracelle’s Catering Services]</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variety of menu</w:t>
            </w:r>
          </w:p>
          <w:p w:rsidR="00000000" w:rsidDel="00000000" w:rsidP="00000000" w:rsidRDefault="00000000" w:rsidRPr="00000000" w14:paraId="000001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problem with food transportation</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demand for catering services across the country</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Caterers with cheaper prices</w:t>
            </w:r>
          </w:p>
        </w:tc>
      </w:tr>
    </w:tbl>
    <w:p w:rsidR="00000000" w:rsidDel="00000000" w:rsidP="00000000" w:rsidRDefault="00000000" w:rsidRPr="00000000" w14:paraId="0000010E">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0F">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Sales Strategy and Forecast</w:t>
      </w:r>
    </w:p>
    <w:p w:rsidR="00000000" w:rsidDel="00000000" w:rsidP="00000000" w:rsidRDefault="00000000" w:rsidRPr="00000000" w14:paraId="00000110">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ab/>
      </w:r>
    </w:p>
    <w:p w:rsidR="00000000" w:rsidDel="00000000" w:rsidP="00000000" w:rsidRDefault="00000000" w:rsidRPr="00000000" w14:paraId="00000111">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With the effective advertising of its services, </w:t>
      </w: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aims to reach the following monthly profit:</w:t>
      </w:r>
    </w:p>
    <w:p w:rsidR="00000000" w:rsidDel="00000000" w:rsidP="00000000" w:rsidRDefault="00000000" w:rsidRPr="00000000" w14:paraId="00000112">
      <w:pPr>
        <w:spacing w:after="0" w:line="276" w:lineRule="auto"/>
        <w:jc w:val="cente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3">
      <w:pPr>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Pr>
        <w:drawing>
          <wp:inline distB="0" distT="0" distL="0" distR="0">
            <wp:extent cx="5867400" cy="2995613"/>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867400"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spacing w:after="0" w:line="276" w:lineRule="auto"/>
        <w:jc w:val="cente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5">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Through digital marketing, the table below illustrates the expected percentage growth of the company’s catering services.</w:t>
      </w:r>
    </w:p>
    <w:p w:rsidR="00000000" w:rsidDel="00000000" w:rsidP="00000000" w:rsidRDefault="00000000" w:rsidRPr="00000000" w14:paraId="00000116">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7">
      <w:pPr>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Pr>
        <w:drawing>
          <wp:inline distB="0" distT="0" distL="0" distR="0">
            <wp:extent cx="5922335" cy="32004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2233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spacing w:after="0" w:line="276"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19">
      <w:pPr>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Marketing Strategy</w:t>
      </w:r>
    </w:p>
    <w:p w:rsidR="00000000" w:rsidDel="00000000" w:rsidP="00000000" w:rsidRDefault="00000000" w:rsidRPr="00000000" w14:paraId="0000011A">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B">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[Kitchen Share]</w:t>
      </w:r>
      <w:r w:rsidDel="00000000" w:rsidR="00000000" w:rsidRPr="00000000">
        <w:rPr>
          <w:rFonts w:ascii="Calibri" w:cs="Calibri" w:eastAsia="Calibri" w:hAnsi="Calibri"/>
          <w:color w:val="111111"/>
          <w:sz w:val="22"/>
          <w:szCs w:val="22"/>
          <w:rtl w:val="0"/>
        </w:rPr>
        <w:t xml:space="preserve"> will be developing a website and opening social media accounts intended for the advertising of its services. The company will also use analog platforms: brochures, newspapers, television, radio, and billboards. Coordination between chefs and social media specialists will ensure good quality tutorial videos.</w:t>
      </w:r>
    </w:p>
    <w:p w:rsidR="00000000" w:rsidDel="00000000" w:rsidP="00000000" w:rsidRDefault="00000000" w:rsidRPr="00000000" w14:paraId="0000011C">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D">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 properly assess what the customers need from the catering services, the marketing department will be given the task to perform a market analysis. Promotions of the products and services will be decided on the first month. </w:t>
      </w:r>
    </w:p>
    <w:p w:rsidR="00000000" w:rsidDel="00000000" w:rsidP="00000000" w:rsidRDefault="00000000" w:rsidRPr="00000000" w14:paraId="0000011E">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F">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color w:val="111111"/>
          <w:sz w:val="22"/>
          <w:szCs w:val="22"/>
          <w:rtl w:val="0"/>
        </w:rPr>
        <w:t xml:space="preserve">The team has started the activities for some of the marketing strategies.</w:t>
      </w:r>
      <w:r w:rsidDel="00000000" w:rsidR="00000000" w:rsidRPr="00000000">
        <w:rPr>
          <w:rtl w:val="0"/>
        </w:rPr>
      </w:r>
    </w:p>
    <w:p w:rsidR="00000000" w:rsidDel="00000000" w:rsidP="00000000" w:rsidRDefault="00000000" w:rsidRPr="00000000" w14:paraId="00000120">
      <w:pPr>
        <w:spacing w:after="0" w:line="276" w:lineRule="auto"/>
        <w:jc w:val="both"/>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21">
      <w:pPr>
        <w:spacing w:after="0" w:line="276" w:lineRule="auto"/>
        <w:jc w:val="both"/>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Milestones</w:t>
      </w:r>
    </w:p>
    <w:p w:rsidR="00000000" w:rsidDel="00000000" w:rsidP="00000000" w:rsidRDefault="00000000" w:rsidRPr="00000000" w14:paraId="00000122">
      <w:pPr>
        <w:spacing w:after="0" w:line="276" w:lineRule="auto"/>
        <w:ind w:left="720"/>
        <w:jc w:val="both"/>
        <w:rPr>
          <w:rFonts w:ascii="Calibri" w:cs="Calibri" w:eastAsia="Calibri" w:hAnsi="Calibri"/>
          <w:color w:val="111111"/>
          <w:sz w:val="22"/>
          <w:szCs w:val="22"/>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50"/>
        <w:gridCol w:w="2330"/>
        <w:gridCol w:w="1530"/>
        <w:gridCol w:w="3255"/>
        <w:tblGridChange w:id="0">
          <w:tblGrid>
            <w:gridCol w:w="2250"/>
            <w:gridCol w:w="2330"/>
            <w:gridCol w:w="1530"/>
            <w:gridCol w:w="325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after="0" w:line="276" w:lineRule="auto"/>
              <w:jc w:val="cente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spacing w:after="0" w:line="276"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Website and social media development</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Web developer and social media specialists create a website and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February 25, 2019</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Social media accounts have been created, while the web developer has started working on the website.</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Cooking video tutorials</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Set a meeting between social media specialists and chefs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February 27, 2019</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storyboards have been created and approved for the first video shoot.</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Marketing surveys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Formulate the questionnaires</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March 6, 2019</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76" w:lineRule="auto"/>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Questionnaires finalized last March 8, 2019</w:t>
            </w:r>
          </w:p>
        </w:tc>
      </w:tr>
    </w:tbl>
    <w:p w:rsidR="00000000" w:rsidDel="00000000" w:rsidP="00000000" w:rsidRDefault="00000000" w:rsidRPr="00000000" w14:paraId="00000133">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4">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5">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36">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7">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chief executive officer will be responsible for the major decision-making in the company. </w:t>
      </w:r>
    </w:p>
    <w:p w:rsidR="00000000" w:rsidDel="00000000" w:rsidP="00000000" w:rsidRDefault="00000000" w:rsidRPr="00000000" w14:paraId="00000138">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9">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marketing director’s duty is mainly on the advertising of the company’s products and services. He or she will also be responsible for the operations. </w:t>
      </w:r>
    </w:p>
    <w:p w:rsidR="00000000" w:rsidDel="00000000" w:rsidP="00000000" w:rsidRDefault="00000000" w:rsidRPr="00000000" w14:paraId="0000013A">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B">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Below is the organizational structure of the company:</w:t>
      </w:r>
    </w:p>
    <w:p w:rsidR="00000000" w:rsidDel="00000000" w:rsidP="00000000" w:rsidRDefault="00000000" w:rsidRPr="00000000" w14:paraId="0000013C">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D">
      <w:pPr>
        <w:spacing w:after="0" w:line="276" w:lineRule="auto"/>
        <w:jc w:val="center"/>
        <w:rPr>
          <w:rFonts w:ascii="Calibri" w:cs="Calibri" w:eastAsia="Calibri" w:hAnsi="Calibri"/>
          <w:b w:val="1"/>
          <w:color w:val="111111"/>
          <w:sz w:val="22"/>
          <w:szCs w:val="22"/>
        </w:rPr>
      </w:pPr>
      <w:r w:rsidDel="00000000" w:rsidR="00000000" w:rsidRPr="00000000">
        <w:rPr>
          <w:rFonts w:ascii="Calibri" w:cs="Calibri" w:eastAsia="Calibri" w:hAnsi="Calibri"/>
          <w:color w:val="111111"/>
          <w:sz w:val="22"/>
          <w:szCs w:val="22"/>
        </w:rPr>
        <mc:AlternateContent>
          <mc:Choice Requires="wpg">
            <w:drawing>
              <wp:inline distB="114300" distT="114300" distL="114300" distR="114300">
                <wp:extent cx="5289168" cy="4973278"/>
                <wp:effectExtent b="0" l="0" r="0" t="0"/>
                <wp:docPr id="2" name=""/>
                <a:graphic>
                  <a:graphicData uri="http://schemas.microsoft.com/office/word/2010/wordprocessingGroup">
                    <wpg:wgp>
                      <wpg:cNvGrpSpPr/>
                      <wpg:grpSpPr>
                        <a:xfrm>
                          <a:off x="2701416" y="1293361"/>
                          <a:ext cx="5289168" cy="4973278"/>
                          <a:chOff x="2701416" y="1293361"/>
                          <a:chExt cx="5289168" cy="4973278"/>
                        </a:xfrm>
                      </wpg:grpSpPr>
                      <wpg:grpSp>
                        <wpg:cNvGrpSpPr/>
                        <wpg:grpSpPr>
                          <a:xfrm>
                            <a:off x="2701416" y="1293361"/>
                            <a:ext cx="5289168" cy="4973278"/>
                            <a:chOff x="373571" y="562144"/>
                            <a:chExt cx="6186205" cy="4325181"/>
                          </a:xfrm>
                        </wpg:grpSpPr>
                        <wps:wsp>
                          <wps:cNvSpPr/>
                          <wps:cNvPr id="4" name="Shape 4"/>
                          <wps:spPr>
                            <a:xfrm>
                              <a:off x="373571" y="562144"/>
                              <a:ext cx="6186200" cy="4325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606174" y="562144"/>
                              <a:ext cx="1268700" cy="927779"/>
                            </a:xfrm>
                            <a:prstGeom prst="ellipse">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flipH="1">
                              <a:off x="1416172" y="1355608"/>
                              <a:ext cx="1375800" cy="2670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689078" y="1355608"/>
                              <a:ext cx="1719900" cy="3852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240500" y="1489813"/>
                              <a:ext cx="14701" cy="496618"/>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619564" y="1612718"/>
                              <a:ext cx="1268700" cy="909665"/>
                            </a:xfrm>
                            <a:prstGeom prst="ellipse">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r>
                                <w:r w:rsidDel="00000000" w:rsidR="00000000" w:rsidRPr="00000000">
                                  <w:rPr>
                                    <w:rFonts w:ascii="Calibri" w:cs="Calibri" w:eastAsia="Calibri" w:hAnsi="Calibri"/>
                                    <w:b w:val="0"/>
                                    <w:i w:val="0"/>
                                    <w:smallCaps w:val="0"/>
                                    <w:strike w:val="0"/>
                                    <w:color w:val="111111"/>
                                    <w:sz w:val="20"/>
                                    <w:vertAlign w:val="baseline"/>
                                  </w:rPr>
                                  <w:t xml:space="preserve">Director</w:t>
                                </w:r>
                              </w:p>
                            </w:txbxContent>
                          </wps:txbx>
                          <wps:bodyPr anchorCtr="0" anchor="ctr" bIns="91425" lIns="91425" spcFirstLastPara="1" rIns="91425" wrap="square" tIns="91425">
                            <a:noAutofit/>
                          </wps:bodyPr>
                        </wps:wsp>
                        <wps:wsp>
                          <wps:cNvSpPr/>
                          <wps:cNvPr id="10" name="Shape 10"/>
                          <wps:spPr>
                            <a:xfrm>
                              <a:off x="2723974" y="1986595"/>
                              <a:ext cx="1150800" cy="786630"/>
                            </a:xfrm>
                            <a:prstGeom prst="ellipse">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Digital Media</w:t>
                                </w:r>
                              </w:p>
                            </w:txbxContent>
                          </wps:txbx>
                          <wps:bodyPr anchorCtr="0" anchor="ctr" bIns="91425" lIns="91425" spcFirstLastPara="1" rIns="91425" wrap="square" tIns="91425">
                            <a:noAutofit/>
                          </wps:bodyPr>
                        </wps:wsp>
                        <wps:wsp>
                          <wps:cNvSpPr/>
                          <wps:cNvPr id="11" name="Shape 11"/>
                          <wps:spPr>
                            <a:xfrm>
                              <a:off x="5408976" y="1465211"/>
                              <a:ext cx="1140901" cy="787885"/>
                            </a:xfrm>
                            <a:prstGeom prst="ellipse">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Team Leaders</w:t>
                                </w:r>
                              </w:p>
                            </w:txbxContent>
                          </wps:txbx>
                          <wps:bodyPr anchorCtr="0" anchor="ctr" bIns="91425" lIns="91425" spcFirstLastPara="1" rIns="91425" wrap="square" tIns="91425">
                            <a:noAutofit/>
                          </wps:bodyPr>
                        </wps:wsp>
                        <wps:wsp>
                          <wps:cNvCnPr/>
                          <wps:spPr>
                            <a:xfrm rot="5400000">
                              <a:off x="-172919" y="2631934"/>
                              <a:ext cx="1338906" cy="245926"/>
                            </a:xfrm>
                            <a:prstGeom prst="bentConnector3">
                              <a:avLst>
                                <a:gd fmla="val 21589" name="adj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619575" y="3019225"/>
                              <a:ext cx="1150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Researchers</w:t>
                                </w:r>
                              </w:p>
                            </w:txbxContent>
                          </wps:txbx>
                          <wps:bodyPr anchorCtr="0" anchor="ctr" bIns="91425" lIns="91425" spcFirstLastPara="1" rIns="91425" wrap="square" tIns="91425">
                            <a:noAutofit/>
                          </wps:bodyPr>
                        </wps:wsp>
                        <wps:wsp>
                          <wps:cNvSpPr/>
                          <wps:cNvPr id="14" name="Shape 14"/>
                          <wps:spPr>
                            <a:xfrm>
                              <a:off x="619575" y="4366225"/>
                              <a:ext cx="1150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Press Relations</w:t>
                                </w:r>
                              </w:p>
                            </w:txbxContent>
                          </wps:txbx>
                          <wps:bodyPr anchorCtr="0" anchor="ctr" bIns="91425" lIns="91425" spcFirstLastPara="1" rIns="91425" wrap="square" tIns="91425">
                            <a:noAutofit/>
                          </wps:bodyPr>
                        </wps:wsp>
                        <wps:wsp>
                          <wps:cNvSpPr/>
                          <wps:cNvPr id="15" name="Shape 15"/>
                          <wps:spPr>
                            <a:xfrm>
                              <a:off x="619575" y="3692725"/>
                              <a:ext cx="1150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w:t>
                                </w:r>
                              </w:p>
                            </w:txbxContent>
                          </wps:txbx>
                          <wps:bodyPr anchorCtr="0" anchor="ctr" bIns="91425" lIns="91425" spcFirstLastPara="1" rIns="91425" wrap="square" tIns="91425">
                            <a:noAutofit/>
                          </wps:bodyPr>
                        </wps:wsp>
                        <wps:wsp>
                          <wps:cNvCnPr/>
                          <wps:spPr>
                            <a:xfrm flipH="1" rot="-5400000">
                              <a:off x="29776" y="3362715"/>
                              <a:ext cx="933582" cy="245953"/>
                            </a:xfrm>
                            <a:prstGeom prst="bentConnector3">
                              <a:avLst>
                                <a:gd fmla="val 92425" name="adj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4425" y="4031875"/>
                              <a:ext cx="924300" cy="246000"/>
                            </a:xfrm>
                            <a:prstGeom prst="bentConnector2">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586358" y="2379660"/>
                              <a:ext cx="137599" cy="963724"/>
                            </a:xfrm>
                            <a:prstGeom prst="bentConnector2">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2079825" y="3343750"/>
                              <a:ext cx="1150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Web Developer</w:t>
                                </w:r>
                              </w:p>
                            </w:txbxContent>
                          </wps:txbx>
                          <wps:bodyPr anchorCtr="0" anchor="ctr" bIns="91425" lIns="91425" spcFirstLastPara="1" rIns="91425" wrap="square" tIns="91425">
                            <a:noAutofit/>
                          </wps:bodyPr>
                        </wps:wsp>
                        <wps:wsp>
                          <wps:cNvCnPr/>
                          <wps:spPr>
                            <a:xfrm flipH="1" rot="-5400000">
                              <a:off x="3575990" y="2705508"/>
                              <a:ext cx="897389" cy="299872"/>
                            </a:xfrm>
                            <a:prstGeom prst="bentConnector3">
                              <a:avLst>
                                <a:gd fmla="val 26217" name="adj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3599250" y="3304500"/>
                              <a:ext cx="1150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Social Media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r>
                                <w:r w:rsidDel="00000000" w:rsidR="00000000" w:rsidRPr="00000000">
                                  <w:rPr>
                                    <w:rFonts w:ascii="Calibri" w:cs="Calibri" w:eastAsia="Calibri" w:hAnsi="Calibri"/>
                                    <w:b w:val="0"/>
                                    <w:i w:val="0"/>
                                    <w:smallCaps w:val="0"/>
                                    <w:strike w:val="0"/>
                                    <w:color w:val="111111"/>
                                    <w:sz w:val="20"/>
                                    <w:vertAlign w:val="baseline"/>
                                  </w:rPr>
                                  <w:t xml:space="preserve">Specialists</w:t>
                                </w:r>
                              </w:p>
                            </w:txbxContent>
                          </wps:txbx>
                          <wps:bodyPr anchorCtr="0" anchor="ctr" bIns="91425" lIns="91425" spcFirstLastPara="1" rIns="91425" wrap="square" tIns="91425">
                            <a:noAutofit/>
                          </wps:bodyPr>
                        </wps:wsp>
                        <wps:wsp>
                          <wps:cNvCnPr/>
                          <wps:spPr>
                            <a:xfrm>
                              <a:off x="5979427" y="2253096"/>
                              <a:ext cx="4950" cy="1045893"/>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5408976" y="3298989"/>
                              <a:ext cx="1150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Staff (cooks and servers)</w:t>
                                </w:r>
                              </w:p>
                            </w:txbxContent>
                          </wps:txbx>
                          <wps:bodyPr anchorCtr="0" anchor="ctr" bIns="91425" lIns="91425" spcFirstLastPara="1" rIns="91425" wrap="square" tIns="91425">
                            <a:noAutofit/>
                          </wps:bodyPr>
                        </wps:wsp>
                        <wps:wsp>
                          <wps:cNvCnPr/>
                          <wps:spPr>
                            <a:xfrm rot="5400000">
                              <a:off x="-172919" y="3814997"/>
                              <a:ext cx="1338906" cy="245926"/>
                            </a:xfrm>
                            <a:prstGeom prst="bentConnector3">
                              <a:avLst>
                                <a:gd fmla="val 10074" name="adj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289168" cy="4973278"/>
                <wp:effectExtent b="0" l="0" r="0" 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289168" cy="497327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E">
      <w:pPr>
        <w:spacing w:after="0" w:line="276"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3F">
      <w:pPr>
        <w:spacing w:after="0" w:line="276"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40">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41">
      <w:pPr>
        <w:spacing w:after="0" w:line="276"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42">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financial plan includes the assumptions for the break-even analysis, profit and loss, balance sheet, and cash flow.</w:t>
      </w:r>
    </w:p>
    <w:p w:rsidR="00000000" w:rsidDel="00000000" w:rsidP="00000000" w:rsidRDefault="00000000" w:rsidRPr="00000000" w14:paraId="00000143">
      <w:pPr>
        <w:spacing w:after="0" w:line="276" w:lineRule="auto"/>
        <w:jc w:val="both"/>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 Analysis</w:t>
      </w:r>
      <w:r w:rsidDel="00000000" w:rsidR="00000000" w:rsidRPr="00000000">
        <w:rPr>
          <w:rtl w:val="0"/>
        </w:rPr>
      </w:r>
    </w:p>
    <w:p w:rsidR="00000000" w:rsidDel="00000000" w:rsidP="00000000" w:rsidRDefault="00000000" w:rsidRPr="00000000" w14:paraId="00000144">
      <w:pPr>
        <w:spacing w:after="0" w:line="276" w:lineRule="auto"/>
        <w:jc w:val="both"/>
        <w:rPr>
          <w:rFonts w:ascii="Calibri" w:cs="Calibri" w:eastAsia="Calibri" w:hAnsi="Calibri"/>
          <w:b w:val="1"/>
          <w:color w:val="111111"/>
          <w:sz w:val="22"/>
          <w:szCs w:val="22"/>
        </w:rPr>
      </w:pPr>
      <w:r w:rsidDel="00000000" w:rsidR="00000000" w:rsidRPr="00000000">
        <w:rPr>
          <w:rtl w:val="0"/>
        </w:rPr>
      </w:r>
    </w:p>
    <w:tbl>
      <w:tblPr>
        <w:tblStyle w:val="Table5"/>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606"/>
        <w:gridCol w:w="1799"/>
        <w:gridCol w:w="1350"/>
        <w:gridCol w:w="13"/>
        <w:gridCol w:w="1877"/>
        <w:gridCol w:w="1800"/>
        <w:tblGridChange w:id="0">
          <w:tblGrid>
            <w:gridCol w:w="2606"/>
            <w:gridCol w:w="1799"/>
            <w:gridCol w:w="1350"/>
            <w:gridCol w:w="13"/>
            <w:gridCol w:w="1877"/>
            <w:gridCol w:w="180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240</w:t>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spacing w:after="0" w:line="276" w:lineRule="auto"/>
              <w:ind w:left="37"/>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Per Unit Amount</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spacing w:after="0" w:line="276" w:lineRule="auto"/>
              <w:ind w:left="37"/>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spacing w:after="0" w:line="276" w:lineRule="auto"/>
              <w:ind w:left="37"/>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spacing w:after="0" w:line="276" w:lineRule="auto"/>
              <w:ind w:left="37"/>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6,000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spacing w:after="0" w:line="276" w:lineRule="auto"/>
              <w:ind w:left="37"/>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spacing w:after="0" w:line="276" w:lineRule="auto"/>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86">
            <w:pPr>
              <w:widowControl w:val="0"/>
              <w:spacing w:after="0" w:line="276" w:lineRule="auto"/>
              <w:jc w:val="cente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$6,000</w:t>
            </w: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Variable Costs (Unit Sold/Cost per Unit)</w:t>
            </w:r>
            <w:r w:rsidDel="00000000" w:rsidR="00000000" w:rsidRPr="00000000">
              <w:rPr>
                <w:rtl w:val="0"/>
              </w:rPr>
            </w:r>
          </w:p>
        </w:tc>
        <w:tc>
          <w:tcPr>
            <w:gridSpan w:val="2"/>
            <w:shd w:fill="auto" w:val="clear"/>
            <w:vAlign w:val="center"/>
          </w:tcPr>
          <w:p w:rsidR="00000000" w:rsidDel="00000000" w:rsidP="00000000" w:rsidRDefault="00000000" w:rsidRPr="00000000" w14:paraId="000001AE">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B0">
            <w:pPr>
              <w:widowControl w:val="0"/>
              <w:spacing w:after="0" w:line="276" w:lineRule="auto"/>
              <w:jc w:val="cente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Staff Training</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w:t>
            </w: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spacing w:after="0" w:line="276" w:lineRule="auto"/>
              <w:ind w:left="45"/>
              <w:rPr>
                <w:rFonts w:ascii="Calibri" w:cs="Calibri" w:eastAsia="Calibri" w:hAnsi="Calibri"/>
                <w:b w:val="1"/>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spacing w:after="0" w:line="276" w:lineRule="auto"/>
              <w:jc w:val="center"/>
              <w:rPr>
                <w:rFonts w:ascii="Calibri" w:cs="Calibri" w:eastAsia="Calibri" w:hAnsi="Calibri"/>
                <w:b w:val="1"/>
                <w:color w:val="111111"/>
                <w:sz w:val="22"/>
                <w:szCs w:val="22"/>
              </w:rPr>
            </w:pP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DA">
            <w:pPr>
              <w:widowControl w:val="0"/>
              <w:spacing w:after="0" w:line="276" w:lineRule="auto"/>
              <w:jc w:val="cente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Variable Costs</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$50.00</w:t>
            </w:r>
            <w:r w:rsidDel="00000000" w:rsidR="00000000" w:rsidRPr="00000000">
              <w:rPr>
                <w:rtl w:val="0"/>
              </w:rPr>
            </w:r>
          </w:p>
        </w:tc>
      </w:tr>
      <w:tr>
        <w:trPr>
          <w:trHeight w:val="360" w:hRule="atLeast"/>
        </w:trPr>
        <w:tc>
          <w:tcPr>
            <w:gridSpan w:val="5"/>
            <w:vMerge w:val="restart"/>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w:t>
            </w:r>
          </w:p>
        </w:tc>
      </w:tr>
      <w:tr>
        <w:trPr>
          <w:trHeight w:val="360" w:hRule="atLeast"/>
        </w:trPr>
        <w:tc>
          <w:tcPr>
            <w:gridSpan w:val="5"/>
            <w:vMerge w:val="continue"/>
            <w:shd w:fill="auto" w:val="clear"/>
            <w:tcMar>
              <w:top w:w="40.0" w:type="dxa"/>
              <w:left w:w="40.0" w:type="dxa"/>
              <w:bottom w:w="40.0" w:type="dxa"/>
              <w:right w:w="40.0" w:type="dxa"/>
            </w:tcM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w:t>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240</w:t>
            </w: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spacing w:after="0" w:line="276" w:lineRule="auto"/>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spacing w:after="0" w:line="276" w:lineRule="auto"/>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w:t>
            </w:r>
            <w:r w:rsidDel="00000000" w:rsidR="00000000" w:rsidRPr="00000000">
              <w:rPr>
                <w:rtl w:val="0"/>
              </w:rPr>
            </w:r>
          </w:p>
        </w:tc>
      </w:tr>
    </w:tbl>
    <w:p w:rsidR="00000000" w:rsidDel="00000000" w:rsidP="00000000" w:rsidRDefault="00000000" w:rsidRPr="00000000" w14:paraId="00000205">
      <w:pPr>
        <w:spacing w:after="0" w:line="276" w:lineRule="auto"/>
        <w:jc w:val="both"/>
        <w:rPr>
          <w:rFonts w:ascii="Calibri" w:cs="Calibri" w:eastAsia="Calibri" w:hAnsi="Calibri"/>
          <w:b w:val="1"/>
          <w:color w:val="111111"/>
          <w:sz w:val="22"/>
          <w:szCs w:val="22"/>
        </w:rPr>
      </w:pPr>
      <w:r w:rsidDel="00000000" w:rsidR="00000000" w:rsidRPr="00000000">
        <w:rPr>
          <w:rtl w:val="0"/>
        </w:rPr>
      </w:r>
    </w:p>
    <w:tbl>
      <w:tblPr>
        <w:tblStyle w:val="Table6"/>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2"/>
        <w:gridCol w:w="1440"/>
        <w:gridCol w:w="1533"/>
        <w:gridCol w:w="1440"/>
        <w:tblGridChange w:id="0">
          <w:tblGrid>
            <w:gridCol w:w="5032"/>
            <w:gridCol w:w="1440"/>
            <w:gridCol w:w="1533"/>
            <w:gridCol w:w="1440"/>
          </w:tblGrid>
        </w:tblGridChange>
      </w:tblGrid>
      <w:tr>
        <w:trPr>
          <w:trHeight w:val="360" w:hRule="atLeast"/>
        </w:trPr>
        <w:tc>
          <w:tcPr>
            <w:gridSpan w:val="4"/>
            <w:tcMar>
              <w:top w:w="40.0" w:type="dxa"/>
              <w:left w:w="40.0" w:type="dxa"/>
              <w:bottom w:w="40.0" w:type="dxa"/>
              <w:right w:w="40.0" w:type="dxa"/>
            </w:tcMar>
            <w:vAlign w:val="center"/>
          </w:tcPr>
          <w:p w:rsidR="00000000" w:rsidDel="00000000" w:rsidP="00000000" w:rsidRDefault="00000000" w:rsidRPr="00000000" w14:paraId="00000206">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spacing w:after="0" w:line="276" w:lineRule="auto"/>
              <w:ind w:left="42"/>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86.96%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110.34%</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spacing w:after="0" w:line="276" w:lineRule="auto"/>
              <w:ind w:left="42"/>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spacing w:after="0" w:line="276" w:lineRule="auto"/>
              <w:ind w:left="42"/>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spacing w:after="0" w:line="276" w:lineRule="auto"/>
              <w:ind w:left="42"/>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spacing w:after="0" w:line="276" w:lineRule="auto"/>
              <w:ind w:left="42"/>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spacing w:after="0" w:line="276" w:lineRule="auto"/>
              <w:ind w:left="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$15,000.00</w:t>
            </w:r>
            <w:r w:rsidDel="00000000" w:rsidR="00000000" w:rsidRPr="00000000">
              <w:rPr>
                <w:rtl w:val="0"/>
              </w:rPr>
            </w:r>
          </w:p>
        </w:tc>
      </w:tr>
    </w:tbl>
    <w:p w:rsidR="00000000" w:rsidDel="00000000" w:rsidP="00000000" w:rsidRDefault="00000000" w:rsidRPr="00000000" w14:paraId="0000025E">
      <w:pPr>
        <w:spacing w:after="0" w:line="276" w:lineRule="auto"/>
        <w:jc w:val="both"/>
        <w:rPr>
          <w:rFonts w:ascii="Calibri" w:cs="Calibri" w:eastAsia="Calibri" w:hAnsi="Calibri"/>
          <w:color w:val="111111"/>
          <w:sz w:val="22"/>
          <w:szCs w:val="22"/>
        </w:rPr>
      </w:pPr>
      <w:r w:rsidDel="00000000" w:rsidR="00000000" w:rsidRPr="00000000">
        <w:rPr>
          <w:rtl w:val="0"/>
        </w:rPr>
      </w:r>
    </w:p>
    <w:tbl>
      <w:tblPr>
        <w:tblStyle w:val="Table7"/>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2"/>
        <w:gridCol w:w="1440"/>
        <w:gridCol w:w="1533"/>
        <w:gridCol w:w="1440"/>
        <w:tblGridChange w:id="0">
          <w:tblGrid>
            <w:gridCol w:w="5032"/>
            <w:gridCol w:w="1440"/>
            <w:gridCol w:w="1533"/>
            <w:gridCol w:w="144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$34,000.00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$45,500.00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$8,750.00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$21,250.00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$13,750.00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$24,250.00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63.64%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78.95%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87.63%</w:t>
            </w:r>
            <w:r w:rsidDel="00000000" w:rsidR="00000000" w:rsidRPr="00000000">
              <w:rPr>
                <w:rtl w:val="0"/>
              </w:rPr>
            </w:r>
          </w:p>
        </w:tc>
      </w:tr>
    </w:tbl>
    <w:p w:rsidR="00000000" w:rsidDel="00000000" w:rsidP="00000000" w:rsidRDefault="00000000" w:rsidRPr="00000000" w14:paraId="000002B7">
      <w:pPr>
        <w:spacing w:after="0" w:line="276" w:lineRule="auto"/>
        <w:jc w:val="both"/>
        <w:rPr>
          <w:rFonts w:ascii="Calibri" w:cs="Calibri" w:eastAsia="Calibri" w:hAnsi="Calibri"/>
          <w:color w:val="111111"/>
          <w:sz w:val="22"/>
          <w:szCs w:val="22"/>
        </w:rPr>
      </w:pPr>
      <w:r w:rsidDel="00000000" w:rsidR="00000000" w:rsidRPr="00000000">
        <w:rPr>
          <w:rtl w:val="0"/>
        </w:rPr>
      </w:r>
    </w:p>
    <w:tbl>
      <w:tblPr>
        <w:tblStyle w:val="Table8"/>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2"/>
        <w:gridCol w:w="1418"/>
        <w:gridCol w:w="1555"/>
        <w:gridCol w:w="1440"/>
        <w:tblGridChange w:id="0">
          <w:tblGrid>
            <w:gridCol w:w="5032"/>
            <w:gridCol w:w="1418"/>
            <w:gridCol w:w="1555"/>
            <w:gridCol w:w="144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C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4">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5">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6">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7">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C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D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D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7">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D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C">
            <w:pPr>
              <w:widowControl w:val="0"/>
              <w:spacing w:after="0" w:line="276" w:lineRule="auto"/>
              <w:ind w:left="45"/>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DD">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DE">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DF">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1">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2">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3">
            <w:pPr>
              <w:widowControl w:val="0"/>
              <w:spacing w:after="0" w:line="276" w:lineRule="auto"/>
              <w:ind w:left="45"/>
              <w:jc w:val="center"/>
              <w:rPr>
                <w:rFonts w:ascii="Calibri" w:cs="Calibri" w:eastAsia="Calibri" w:hAnsi="Calibri"/>
                <w:color w:val="111111"/>
                <w:sz w:val="22"/>
                <w:szCs w:val="22"/>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E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7">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E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E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F0">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F1">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F2">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F3">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F4">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F5">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F6">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F7">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F8">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F9">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FA">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FB">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FC">
            <w:pPr>
              <w:widowControl w:val="0"/>
              <w:spacing w:after="0" w:line="276" w:lineRule="auto"/>
              <w:ind w:left="45"/>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FD">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FE">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$17,500.00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FF">
            <w:pPr>
              <w:widowControl w:val="0"/>
              <w:spacing w:after="0" w:line="276" w:lineRule="auto"/>
              <w:ind w:left="45"/>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$25,000.00</w:t>
            </w:r>
            <w:r w:rsidDel="00000000" w:rsidR="00000000" w:rsidRPr="00000000">
              <w:rPr>
                <w:rtl w:val="0"/>
              </w:rPr>
            </w:r>
          </w:p>
        </w:tc>
      </w:tr>
    </w:tbl>
    <w:p w:rsidR="00000000" w:rsidDel="00000000" w:rsidP="00000000" w:rsidRDefault="00000000" w:rsidRPr="00000000" w14:paraId="00000300">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301">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302">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303">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304">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305">
      <w:pPr>
        <w:spacing w:after="0" w:line="276" w:lineRule="auto"/>
        <w:jc w:val="both"/>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306">
      <w:pPr>
        <w:spacing w:after="0" w:line="276" w:lineRule="auto"/>
        <w:rPr>
          <w:rFonts w:ascii="Calibri" w:cs="Calibri" w:eastAsia="Calibri" w:hAnsi="Calibri"/>
          <w:sz w:val="24"/>
          <w:szCs w:val="24"/>
        </w:rPr>
      </w:pPr>
      <w:r w:rsidDel="00000000" w:rsidR="00000000" w:rsidRPr="00000000">
        <w:rPr>
          <w:rtl w:val="0"/>
        </w:rPr>
      </w:r>
    </w:p>
    <w:sectPr>
      <w:footerReference r:id="rId11" w:type="defaul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393700</wp:posOffset>
              </wp:positionV>
              <wp:extent cx="5386743" cy="295152"/>
              <wp:effectExtent b="0" l="0" r="0" t="0"/>
              <wp:wrapNone/>
              <wp:docPr id="1" name=""/>
              <a:graphic>
                <a:graphicData uri="http://schemas.microsoft.com/office/word/2010/wordprocessingShape">
                  <wps:wsp>
                    <wps:cNvSpPr/>
                    <wps:cNvPr id="2" name="Shape 2"/>
                    <wps:spPr>
                      <a:xfrm>
                        <a:off x="2657391" y="3637187"/>
                        <a:ext cx="5377218" cy="285627"/>
                      </a:xfrm>
                      <a:prstGeom prst="rect">
                        <a:avLst/>
                      </a:prstGeom>
                      <a:solidFill>
                        <a:srgbClr val="7692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393700</wp:posOffset>
              </wp:positionV>
              <wp:extent cx="5386743" cy="295152"/>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86743" cy="29515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f497d"/>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1f497d"/>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1f497d"/>
      <w:sz w:val="21"/>
      <w:szCs w:val="21"/>
    </w:rPr>
  </w:style>
  <w:style w:type="paragraph" w:styleId="Title">
    <w:name w:val="Title"/>
    <w:basedOn w:val="Normal"/>
    <w:next w:val="Normal"/>
    <w:pPr>
      <w:spacing w:after="0" w:line="240" w:lineRule="auto"/>
    </w:pPr>
    <w:rPr>
      <w:rFonts w:ascii="Calibri" w:cs="Calibri" w:eastAsia="Calibri" w:hAnsi="Calibri"/>
      <w:color w:val="4f81bd"/>
      <w:sz w:val="56"/>
      <w:szCs w:val="56"/>
    </w:rPr>
  </w:style>
  <w:style w:type="paragraph" w:styleId="Subtitle">
    <w:name w:val="Subtitle"/>
    <w:basedOn w:val="Normal"/>
    <w:next w:val="Normal"/>
    <w:pPr>
      <w:spacing w:line="240" w:lineRule="auto"/>
    </w:pPr>
    <w:rPr>
      <w:rFonts w:ascii="Calibri" w:cs="Calibri" w:eastAsia="Calibri" w:hAnsi="Calibri"/>
      <w:sz w:val="24"/>
      <w:szCs w:val="24"/>
    </w:rPr>
  </w:style>
  <w:style w:type="table" w:styleId="Table1">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rFonts w:ascii="Arial" w:cs="Arial" w:eastAsia="Arial" w:hAnsi="Arial"/>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