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reat Vibes" w:cs="Great Vibes" w:eastAsia="Great Vibes" w:hAnsi="Great Vibes"/>
          <w:b w:val="1"/>
          <w:color w:val="f8a764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Fonts w:ascii="Great Vibes" w:cs="Great Vibes" w:eastAsia="Great Vibes" w:hAnsi="Great Vibes"/>
          <w:b w:val="1"/>
          <w:color w:val="f8a764"/>
          <w:sz w:val="52"/>
          <w:szCs w:val="52"/>
          <w:rtl w:val="0"/>
        </w:rPr>
        <w:t xml:space="preserve">First Baby Registry Checklist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0"/>
        <w:gridCol w:w="4230"/>
        <w:tblGridChange w:id="0">
          <w:tblGrid>
            <w:gridCol w:w="630"/>
            <w:gridCol w:w="4230"/>
          </w:tblGrid>
        </w:tblGridChange>
      </w:tblGrid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36c09"/>
                <w:sz w:val="24"/>
                <w:szCs w:val="24"/>
                <w:rtl w:val="0"/>
              </w:rPr>
              <w:t xml:space="preserve">CLOTHES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Socks (4-8 pieces)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Onassis (10 pieces)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Jackets &amp; Sweaters (4-5 pieces)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Snowsuit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Cotton Pants (10 pieces)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Gowns (2-4 pieces)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Pull-On Pants (4-7 pieces)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Side-Snap Tees (4-7 pieces)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Bodysuits (5-8 pieces)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Sleep &amp; Play (5-7 pieces)</w:t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36c09"/>
                <w:sz w:val="24"/>
                <w:szCs w:val="24"/>
                <w:rtl w:val="0"/>
              </w:rPr>
              <w:t xml:space="preserve">BATHROOM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Infant Bathtub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Towels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Lotion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Soap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Shampoo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Soft Brush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Thermometer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Washcloths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Medicine Dropper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Sunscreen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Nail Clippers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Body Wash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Bath Toys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Kneeling Mat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Spout Covers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Diaper Rash Cream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 Potty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36c09"/>
                <w:sz w:val="24"/>
                <w:szCs w:val="24"/>
                <w:rtl w:val="0"/>
              </w:rPr>
              <w:t xml:space="preserve">FEEDING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Breast Pump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Nursing Pads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Drying Rack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Burp Cloths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Nursing Cover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Nursing Pillow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Bottle Brush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 Chair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Booster Seat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Bibs (7-10 pieces)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Splat Mat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Sterilizer Kit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Stage Spoons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Bottle Warmer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Pacifiers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Teethers</w:t>
            </w:r>
          </w:p>
        </w:tc>
      </w:tr>
      <w:tr>
        <w:trPr>
          <w:trHeight w:val="7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e36c09"/>
                <w:sz w:val="24"/>
                <w:szCs w:val="24"/>
                <w:rtl w:val="0"/>
              </w:rPr>
              <w:t xml:space="preserve">HEALTH &amp; SAFETY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Nail Scissors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Aid Kit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Gentle Laundry Detergent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Monitor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Outlet Covers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Humidifier</w:t>
            </w:r>
          </w:p>
        </w:tc>
      </w:tr>
    </w:tbl>
    <w:p w:rsidR="00000000" w:rsidDel="00000000" w:rsidP="00000000" w:rsidRDefault="00000000" w:rsidRPr="00000000" w14:paraId="0000007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Great Vibes">
    <w:embedRegular w:fontKey="{00000000-0000-0000-0000-000000000000}" r:id="rId1" w:subsetted="0"/>
  </w:font>
  <w:font w:name="Quattrocento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355600</wp:posOffset>
              </wp:positionV>
              <wp:extent cx="2647950" cy="266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26788" y="3651413"/>
                        <a:ext cx="2638425" cy="257175"/>
                      </a:xfrm>
                      <a:prstGeom prst="rect">
                        <a:avLst/>
                      </a:prstGeom>
                      <a:solidFill>
                        <a:srgbClr val="F8A76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355600</wp:posOffset>
              </wp:positionV>
              <wp:extent cx="2647950" cy="266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reatVibes-regular.ttf"/><Relationship Id="rId2" Type="http://schemas.openxmlformats.org/officeDocument/2006/relationships/font" Target="fonts/QuattrocentoSans-regular.ttf"/><Relationship Id="rId3" Type="http://schemas.openxmlformats.org/officeDocument/2006/relationships/font" Target="fonts/QuattrocentoSans-bold.ttf"/><Relationship Id="rId4" Type="http://schemas.openxmlformats.org/officeDocument/2006/relationships/font" Target="fonts/QuattrocentoSans-italic.ttf"/><Relationship Id="rId5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