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24406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244061"/>
          <w:sz w:val="52"/>
          <w:szCs w:val="52"/>
          <w:rtl w:val="0"/>
        </w:rPr>
        <w:t xml:space="preserve">BABY GIFT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244061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244061"/>
          <w:sz w:val="52"/>
          <w:szCs w:val="52"/>
          <w:rtl w:val="0"/>
        </w:rPr>
        <w:t xml:space="preserve">REGISTRY CHECKLIST REPORT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8.0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3448"/>
        <w:gridCol w:w="1470"/>
        <w:gridCol w:w="1815"/>
        <w:gridCol w:w="2625"/>
        <w:tblGridChange w:id="0">
          <w:tblGrid>
            <w:gridCol w:w="3448"/>
            <w:gridCol w:w="1470"/>
            <w:gridCol w:w="1815"/>
            <w:gridCol w:w="262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CHECKED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ANY DEFECTS(Yes/No)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COMMENTS / SOLUTIONS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bottles &amp; pacifiers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1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0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clothing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9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Cribs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22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8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5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Diapers or wipes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1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Breast pumps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9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carrier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5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Plenty of bibs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shampoo &amp; cleanser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2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Baby first aid kit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Thermometer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20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6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 &amp; clean crib mattress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8"/>
              </w:numPr>
              <w:spacing w:line="240" w:lineRule="auto"/>
              <w:ind w:left="720" w:hanging="360"/>
              <w:jc w:val="center"/>
              <w:rPr>
                <w:rFonts w:ascii="MS Gothic" w:cs="MS Gothic" w:eastAsia="MS Gothic" w:hAnsi="MS Gothic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7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