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tabs>
          <w:tab w:val="left" w:pos="180"/>
        </w:tabs>
        <w:rPr>
          <w:rFonts w:ascii="Calibri" w:cs="Calibri" w:eastAsia="Calibri" w:hAnsi="Calibri"/>
          <w:b w:val="1"/>
          <w:color w:val="93cddc"/>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914775" cy="7251339"/>
                <wp:effectExtent b="0" l="0" r="0" t="0"/>
                <wp:wrapNone/>
                <wp:docPr id="1" name=""/>
                <a:graphic>
                  <a:graphicData uri="http://schemas.microsoft.com/office/word/2010/wordprocessingGroup">
                    <wpg:wgp>
                      <wpg:cNvGrpSpPr/>
                      <wpg:grpSpPr>
                        <a:xfrm>
                          <a:off x="3388613" y="70013"/>
                          <a:ext cx="3914775" cy="7251339"/>
                          <a:chOff x="3388613" y="70013"/>
                          <a:chExt cx="3914775" cy="7267575"/>
                        </a:xfrm>
                      </wpg:grpSpPr>
                      <wpg:grpSp>
                        <wpg:cNvGrpSpPr/>
                        <wpg:grpSpPr>
                          <a:xfrm>
                            <a:off x="3388613" y="70013"/>
                            <a:ext cx="3914775" cy="7267575"/>
                            <a:chOff x="0" y="-152400"/>
                            <a:chExt cx="3914775" cy="7267575"/>
                          </a:xfrm>
                        </wpg:grpSpPr>
                        <wps:wsp>
                          <wps:cNvSpPr/>
                          <wps:cNvPr id="3" name="Shape 3"/>
                          <wps:spPr>
                            <a:xfrm>
                              <a:off x="0" y="0"/>
                              <a:ext cx="3914775" cy="7115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2362200"/>
                              <a:ext cx="3114675" cy="4752975"/>
                              <a:chOff x="0" y="0"/>
                              <a:chExt cx="3114675" cy="4752975"/>
                            </a:xfrm>
                          </wpg:grpSpPr>
                          <wps:wsp>
                            <wps:cNvSpPr/>
                            <wps:cNvPr id="5" name="Shape 5"/>
                            <wps:spPr>
                              <a:xfrm>
                                <a:off x="0" y="247650"/>
                                <a:ext cx="3114675" cy="4505325"/>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114675" cy="161925"/>
                              </a:xfrm>
                              <a:prstGeom prst="rect">
                                <a:avLst/>
                              </a:prstGeom>
                              <a:solidFill>
                                <a:srgbClr val="82C6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2" y="-152400"/>
                              <a:ext cx="3914700" cy="6334125"/>
                              <a:chOff x="12" y="-152400"/>
                              <a:chExt cx="3914700" cy="6334125"/>
                            </a:xfrm>
                          </wpg:grpSpPr>
                          <wpg:grpSp>
                            <wpg:cNvGrpSpPr/>
                            <wpg:grpSpPr>
                              <a:xfrm>
                                <a:off x="12" y="-152400"/>
                                <a:ext cx="3914700" cy="2248964"/>
                                <a:chOff x="12" y="-152400"/>
                                <a:chExt cx="3914700" cy="2248964"/>
                              </a:xfrm>
                            </wpg:grpSpPr>
                            <wps:wsp>
                              <wps:cNvSpPr/>
                              <wps:cNvPr id="9" name="Shape 9"/>
                              <wps:spPr>
                                <a:xfrm>
                                  <a:off x="12" y="-57136"/>
                                  <a:ext cx="3914700" cy="21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82c6d8"/>
                                        <w:sz w:val="90"/>
                                        <w:highlight w:val="white"/>
                                        <w:vertAlign w:val="baseline"/>
                                      </w:rPr>
                                      <w:t xml:space="preserve">WEB DESIGN &amp; DEVELOPMENT BUSINESS PLAN</w:t>
                                    </w:r>
                                  </w:p>
                                </w:txbxContent>
                              </wps:txbx>
                              <wps:bodyPr anchorCtr="0" anchor="t" bIns="45700" lIns="91425" spcFirstLastPara="1" rIns="91425" wrap="square" tIns="45700">
                                <a:noAutofit/>
                              </wps:bodyPr>
                            </wps:wsp>
                            <wps:wsp>
                              <wps:cNvCnPr/>
                              <wps:spPr>
                                <a:xfrm>
                                  <a:off x="85725" y="-152400"/>
                                  <a:ext cx="1076400" cy="0"/>
                                </a:xfrm>
                                <a:prstGeom prst="straightConnector1">
                                  <a:avLst/>
                                </a:prstGeom>
                                <a:noFill/>
                                <a:ln cap="rnd" cmpd="sng" w="69850">
                                  <a:solidFill>
                                    <a:srgbClr val="82C6D8"/>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28575" y="3505200"/>
                                <a:ext cx="2638425" cy="2676525"/>
                                <a:chOff x="0" y="0"/>
                                <a:chExt cx="2638425" cy="2676525"/>
                              </a:xfrm>
                            </wpg:grpSpPr>
                            <wps:wsp>
                              <wps:cNvSpPr/>
                              <wps:cNvPr id="12" name="Shape 12"/>
                              <wps:spPr>
                                <a:xfrm>
                                  <a:off x="0" y="0"/>
                                  <a:ext cx="2638425" cy="7524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3" name="Shape 13"/>
                              <wps:spPr>
                                <a:xfrm>
                                  <a:off x="0" y="1114425"/>
                                  <a:ext cx="2638425" cy="15621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[Ricky Rogers]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[rickyrogers@gmail.com]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[301-319-0309]</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[www.swiftwebsolutionsllc.com]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[7910 Wood Mont Ave 7,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Bethesda, MD 20814, USA]</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914775" cy="725133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914775" cy="7251339"/>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C">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10">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is a mid-sized web design and development company based in </w:t>
      </w:r>
      <w:r w:rsidDel="00000000" w:rsidR="00000000" w:rsidRPr="00000000">
        <w:rPr>
          <w:rFonts w:ascii="Calibri" w:cs="Calibri" w:eastAsia="Calibri" w:hAnsi="Calibri"/>
          <w:color w:val="111111"/>
          <w:highlight w:val="yellow"/>
          <w:rtl w:val="0"/>
        </w:rPr>
        <w:t xml:space="preserve">[Bethesda, Maryland]</w:t>
      </w:r>
      <w:r w:rsidDel="00000000" w:rsidR="00000000" w:rsidRPr="00000000">
        <w:rPr>
          <w:rFonts w:ascii="Calibri" w:cs="Calibri" w:eastAsia="Calibri" w:hAnsi="Calibri"/>
          <w:color w:val="111111"/>
          <w:rtl w:val="0"/>
        </w:rPr>
        <w:t xml:space="preserve">. The company particularly designs and develops e-commerce sites. The company considers small to medium-sized businesses as its target market.  </w:t>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plans to make itself more known to its target market through email marketing and flyer distribution. The company anticipates increments in the number of clients in the coming years with the growing demand for web design and development services. </w:t>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helps companies set their brand and reputation in the market through premium quality web design and development services. </w:t>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maintains respect, professionalism, and integrity in every single project handled. </w:t>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envisions itself as one of the leading mid-sized web designers and developers in </w:t>
      </w:r>
      <w:r w:rsidDel="00000000" w:rsidR="00000000" w:rsidRPr="00000000">
        <w:rPr>
          <w:rFonts w:ascii="Calibri" w:cs="Calibri" w:eastAsia="Calibri" w:hAnsi="Calibri"/>
          <w:color w:val="111111"/>
          <w:highlight w:val="yellow"/>
          <w:rtl w:val="0"/>
        </w:rPr>
        <w:t xml:space="preserve">[Maryland]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priority of most small to medium-sized businesses is to retain customers, and this can be done by ensuring customer satisfaction every time they avail of their products or services. Following this context, the company anticipates clients from small to mid-sized companies that aim to leverage consumers’ intensive use of the internet now-a-days. </w:t>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Web Design and Development Industry</w:t>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Company</w:t>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Limited Liability Company; </w:t>
      </w:r>
      <w:r w:rsidDel="00000000" w:rsidR="00000000" w:rsidRPr="00000000">
        <w:rPr>
          <w:rFonts w:ascii="Calibri" w:cs="Calibri" w:eastAsia="Calibri" w:hAnsi="Calibri"/>
          <w:color w:val="111111"/>
          <w:highlight w:val="yellow"/>
          <w:rtl w:val="0"/>
        </w:rPr>
        <w:t xml:space="preserve">[Ricky Rogers]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[Nikita Morgan]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[Laurence Thomas]</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has a total start-up cost of 200K USD. The company’s members generated the funds through contribution and business loan. The initial funds cover payments for rent, insurance, legal fees, and payroll. </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4680"/>
        <w:tblGridChange w:id="0">
          <w:tblGrid>
            <w:gridCol w:w="4680"/>
            <w:gridCol w:w="468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$98,800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$98,800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$98,800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$101,200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$98,800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bl>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9F">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00"/>
        <w:gridCol w:w="3000"/>
        <w:gridCol w:w="3360"/>
        <w:tblGridChange w:id="0">
          <w:tblGrid>
            <w:gridCol w:w="3000"/>
            <w:gridCol w:w="300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Nikita Morgan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Web Design </w:t>
            </w:r>
          </w:p>
          <w:p w:rsidR="00000000" w:rsidDel="00000000" w:rsidP="00000000" w:rsidRDefault="00000000" w:rsidRPr="00000000" w14:paraId="000000A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Communication, Decision-Making, Team 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Laurence Thomas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Web Development 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Problem-Solving, Communication, Planning</w:t>
            </w:r>
          </w:p>
        </w:tc>
      </w:tr>
    </w:tbl>
    <w:p w:rsidR="00000000" w:rsidDel="00000000" w:rsidP="00000000" w:rsidRDefault="00000000" w:rsidRPr="00000000" w14:paraId="000000A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85"/>
        <w:gridCol w:w="4875"/>
        <w:tblGridChange w:id="0">
          <w:tblGrid>
            <w:gridCol w:w="4485"/>
            <w:gridCol w:w="48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Hire talented web designers and developers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Evaluated 5 applicants last October 29,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Obtain projects from large businesses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Sent email to a few large retail establishments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BC">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uses responsive web design as an approach to designing web pages. The company also develops e-commerce websites for small and mid-sized commercial establishments who want to venture online. </w:t>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collaborates with clients to gain positive returns of investment through a user-friendly and well-designed website. </w:t>
      </w:r>
    </w:p>
    <w:p w:rsidR="00000000" w:rsidDel="00000000" w:rsidP="00000000" w:rsidRDefault="00000000" w:rsidRPr="00000000" w14:paraId="000000C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uses competitive pricing to set a fee per hour for its services. The company charges its clients at $150 per hour for new types of web projects. </w:t>
      </w: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targets small and mid-sized offices and businesses. The company plans to utilize traditional and online marketing strategies to promote its services to the identified target market.  </w:t>
      </w: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web design and development industry is the fastest growing industry in the modern era. The demand for services from the industry continues to grow with the consumers’ consistent use of the internet and the businesses’ aim to satisfy them. A market survey reveals that web design and e-commerce site development are two of the most popular web services availed by small and mid-sized companies. </w:t>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942975</wp:posOffset>
            </wp:positionV>
            <wp:extent cx="5486400" cy="32004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anchor>
        </w:drawing>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tbl>
      <w:tblPr>
        <w:tblStyle w:val="Table5"/>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10"/>
        <w:gridCol w:w="1710"/>
        <w:gridCol w:w="1530"/>
        <w:gridCol w:w="2250"/>
        <w:gridCol w:w="2160"/>
        <w:tblGridChange w:id="0">
          <w:tblGrid>
            <w:gridCol w:w="1710"/>
            <w:gridCol w:w="1710"/>
            <w:gridCol w:w="1530"/>
            <w:gridCol w:w="225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Swift Web Solutions LLC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Uses responsive web design in designing and developing web pages and sites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Weak market presence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demand for user-responsive web pages and sites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large companies have a greater market share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MD Web Design Inc.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Known for its cost-efficient customer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Outsourced technical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demand for web design opens the chances of the company to expand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tactics that negatively affect the company’s reputation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Bethesda Web Development Corp.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One of the leading web development companies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charges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Outsourcing other department tasks to reliable partners may enhance cost-efficiency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Governmental regulations may hinder the plans of the company to outsource</w:t>
            </w:r>
          </w:p>
        </w:tc>
      </w:tr>
    </w:tbl>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will use email marketing aggressively. The company will generate a list of potential clients and send a quote for its web design and website development service. The company will also distribute flyers to neighboring offices and establishments. The table below shows the actions being taken by the company to accomplish the aforementioned strategies. </w:t>
      </w:r>
    </w:p>
    <w:p w:rsidR="00000000" w:rsidDel="00000000" w:rsidP="00000000" w:rsidRDefault="00000000" w:rsidRPr="00000000" w14:paraId="000000F0">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80"/>
        <w:gridCol w:w="2520"/>
        <w:gridCol w:w="1800"/>
        <w:gridCol w:w="3060"/>
        <w:tblGridChange w:id="0">
          <w:tblGrid>
            <w:gridCol w:w="1980"/>
            <w:gridCol w:w="2520"/>
            <w:gridCol w:w="1800"/>
            <w:gridCol w:w="30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Email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List down small to mid-sized companies with a history of availing web design and development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receives replies from interested small and mid-sized companies.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Flyer Distribution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Layout a promotional flyer to be distributed to neighboring businesses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gains customers from businesses near the office location.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follows a divisional organizational structure with web design and web development separated into two teams. Two members assume managerial positions and oversee the day-to-day operations of each division. The employed web designers and developers take orders from their respective operations managers.  </w:t>
      </w: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operates in a </w:t>
      </w:r>
      <w:r w:rsidDel="00000000" w:rsidR="00000000" w:rsidRPr="00000000">
        <w:rPr>
          <w:rFonts w:ascii="Calibri" w:cs="Calibri" w:eastAsia="Calibri" w:hAnsi="Calibri"/>
          <w:color w:val="111111"/>
          <w:highlight w:val="yellow"/>
          <w:rtl w:val="0"/>
        </w:rPr>
        <w:t xml:space="preserve">[1,060 square foot]</w:t>
      </w:r>
      <w:r w:rsidDel="00000000" w:rsidR="00000000" w:rsidRPr="00000000">
        <w:rPr>
          <w:rFonts w:ascii="Calibri" w:cs="Calibri" w:eastAsia="Calibri" w:hAnsi="Calibri"/>
          <w:color w:val="111111"/>
          <w:rtl w:val="0"/>
        </w:rPr>
        <w:t xml:space="preserve"> office space in </w:t>
      </w:r>
      <w:r w:rsidDel="00000000" w:rsidR="00000000" w:rsidRPr="00000000">
        <w:rPr>
          <w:rFonts w:ascii="Calibri" w:cs="Calibri" w:eastAsia="Calibri" w:hAnsi="Calibri"/>
          <w:color w:val="111111"/>
          <w:highlight w:val="yellow"/>
          <w:rtl w:val="0"/>
        </w:rPr>
        <w:t xml:space="preserve">[7910 wood Mont Ave 7, Bethesda, MD 20814, USA]</w:t>
      </w:r>
      <w:r w:rsidDel="00000000" w:rsidR="00000000" w:rsidRPr="00000000">
        <w:rPr>
          <w:rFonts w:ascii="Calibri" w:cs="Calibri" w:eastAsia="Calibri" w:hAnsi="Calibri"/>
          <w:color w:val="111111"/>
          <w:rtl w:val="0"/>
        </w:rPr>
        <w:t xml:space="preserve">. The company adopts an open office layout for web designers and developers. There are separate offices for the managers and a soundproof conference room for executive meetings.  </w:t>
      </w: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11">
      <w:pPr>
        <w:ind w:left="720"/>
        <w:jc w:val="both"/>
        <w:rPr>
          <w:rFonts w:ascii="Calibri" w:cs="Calibri" w:eastAsia="Calibri" w:hAnsi="Calibri"/>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860"/>
        <w:tblGridChange w:id="0">
          <w:tblGrid>
            <w:gridCol w:w="4500"/>
            <w:gridCol w:w="4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Adobe Dreamweaver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Phones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w:t>
            </w:r>
          </w:p>
        </w:tc>
      </w:tr>
    </w:tbl>
    <w:p w:rsidR="00000000" w:rsidDel="00000000" w:rsidP="00000000" w:rsidRDefault="00000000" w:rsidRPr="00000000" w14:paraId="000001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presents the IT infrastructure of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2">
      <w:pPr>
        <w:ind w:left="720"/>
        <w:jc w:val="both"/>
        <w:rPr>
          <w:rFonts w:ascii="Calibri" w:cs="Calibri" w:eastAsia="Calibri" w:hAnsi="Calibri"/>
          <w:b w:val="1"/>
          <w:color w:val="111111"/>
        </w:rPr>
      </w:pPr>
      <w:r w:rsidDel="00000000" w:rsidR="00000000" w:rsidRPr="00000000">
        <w:rPr>
          <w:rtl w:val="0"/>
        </w:rPr>
      </w:r>
    </w:p>
    <w:tbl>
      <w:tblPr>
        <w:tblStyle w:val="Table8"/>
        <w:tblW w:w="9375.0" w:type="dxa"/>
        <w:jc w:val="left"/>
        <w:tblInd w:w="8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90"/>
        <w:gridCol w:w="1695"/>
        <w:gridCol w:w="4590"/>
        <w:tblGridChange w:id="0">
          <w:tblGrid>
            <w:gridCol w:w="3090"/>
            <w:gridCol w:w="1695"/>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Secured Network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uses VLAN for traffic.</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Irregular Data Backup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continuous and consistent data backup and storage.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Security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firewall protects and secures the network.</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13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refers to market trends and past performance of the company when preparing its projected financial statements. The financial assumptions are as follows:</w:t>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projects an increase of </w:t>
      </w:r>
      <w:r w:rsidDel="00000000" w:rsidR="00000000" w:rsidRPr="00000000">
        <w:rPr>
          <w:rFonts w:ascii="Calibri" w:cs="Calibri" w:eastAsia="Calibri" w:hAnsi="Calibri"/>
          <w:color w:val="111111"/>
          <w:highlight w:val="yellow"/>
          <w:rtl w:val="0"/>
        </w:rPr>
        <w:t xml:space="preserve">[42%]</w:t>
      </w:r>
      <w:r w:rsidDel="00000000" w:rsidR="00000000" w:rsidRPr="00000000">
        <w:rPr>
          <w:rFonts w:ascii="Calibri" w:cs="Calibri" w:eastAsia="Calibri" w:hAnsi="Calibri"/>
          <w:color w:val="111111"/>
          <w:rtl w:val="0"/>
        </w:rPr>
        <w:t xml:space="preserve"> in sales in the next three years.</w:t>
      </w:r>
    </w:p>
    <w:p w:rsidR="00000000" w:rsidDel="00000000" w:rsidP="00000000" w:rsidRDefault="00000000" w:rsidRPr="00000000" w14:paraId="0000013B">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loan follows an interest rate of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Compensation tax equals to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of the gross compensation amount. </w:t>
      </w:r>
    </w:p>
    <w:p w:rsidR="00000000" w:rsidDel="00000000" w:rsidP="00000000" w:rsidRDefault="00000000" w:rsidRPr="00000000" w14:paraId="0000013C">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an expected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inflation by </w:t>
      </w:r>
      <w:r w:rsidDel="00000000" w:rsidR="00000000" w:rsidRPr="00000000">
        <w:rPr>
          <w:rFonts w:ascii="Calibri" w:cs="Calibri" w:eastAsia="Calibri" w:hAnsi="Calibri"/>
          <w:color w:val="111111"/>
          <w:highlight w:val="yellow"/>
          <w:rtl w:val="0"/>
        </w:rPr>
        <w:t xml:space="preserve">[2021]</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members of </w:t>
      </w:r>
      <w:r w:rsidDel="00000000" w:rsidR="00000000" w:rsidRPr="00000000">
        <w:rPr>
          <w:rFonts w:ascii="Calibri" w:cs="Calibri" w:eastAsia="Calibri" w:hAnsi="Calibri"/>
          <w:color w:val="111111"/>
          <w:highlight w:val="yellow"/>
          <w:rtl w:val="0"/>
        </w:rPr>
        <w:t xml:space="preserve">[Swift Web Solutions LLC]</w:t>
      </w:r>
      <w:r w:rsidDel="00000000" w:rsidR="00000000" w:rsidRPr="00000000">
        <w:rPr>
          <w:rFonts w:ascii="Calibri" w:cs="Calibri" w:eastAsia="Calibri" w:hAnsi="Calibri"/>
          <w:color w:val="111111"/>
          <w:rtl w:val="0"/>
        </w:rPr>
        <w:t xml:space="preserve"> contributed equally to generate about </w:t>
      </w:r>
      <w:r w:rsidDel="00000000" w:rsidR="00000000" w:rsidRPr="00000000">
        <w:rPr>
          <w:rFonts w:ascii="Calibri" w:cs="Calibri" w:eastAsia="Calibri" w:hAnsi="Calibri"/>
          <w:color w:val="111111"/>
          <w:highlight w:val="yellow"/>
          <w:rtl w:val="0"/>
        </w:rPr>
        <w:t xml:space="preserve">[45%]</w:t>
      </w:r>
      <w:r w:rsidDel="00000000" w:rsidR="00000000" w:rsidRPr="00000000">
        <w:rPr>
          <w:rFonts w:ascii="Calibri" w:cs="Calibri" w:eastAsia="Calibri" w:hAnsi="Calibri"/>
          <w:color w:val="111111"/>
          <w:rtl w:val="0"/>
        </w:rPr>
        <w:t xml:space="preserve"> of the </w:t>
      </w:r>
      <w:r w:rsidDel="00000000" w:rsidR="00000000" w:rsidRPr="00000000">
        <w:rPr>
          <w:rFonts w:ascii="Calibri" w:cs="Calibri" w:eastAsia="Calibri" w:hAnsi="Calibri"/>
          <w:color w:val="111111"/>
          <w:highlight w:val="yellow"/>
          <w:rtl w:val="0"/>
        </w:rPr>
        <w:t xml:space="preserve">[200K USD]</w:t>
      </w:r>
      <w:r w:rsidDel="00000000" w:rsidR="00000000" w:rsidRPr="00000000">
        <w:rPr>
          <w:rFonts w:ascii="Calibri" w:cs="Calibri" w:eastAsia="Calibri" w:hAnsi="Calibri"/>
          <w:color w:val="111111"/>
          <w:rtl w:val="0"/>
        </w:rPr>
        <w:t xml:space="preserve"> initial operating funds. The remaining </w:t>
      </w:r>
      <w:r w:rsidDel="00000000" w:rsidR="00000000" w:rsidRPr="00000000">
        <w:rPr>
          <w:rFonts w:ascii="Calibri" w:cs="Calibri" w:eastAsia="Calibri" w:hAnsi="Calibri"/>
          <w:color w:val="111111"/>
          <w:highlight w:val="yellow"/>
          <w:rtl w:val="0"/>
        </w:rPr>
        <w:t xml:space="preserve">[55%]</w:t>
      </w:r>
      <w:r w:rsidDel="00000000" w:rsidR="00000000" w:rsidRPr="00000000">
        <w:rPr>
          <w:rFonts w:ascii="Calibri" w:cs="Calibri" w:eastAsia="Calibri" w:hAnsi="Calibri"/>
          <w:color w:val="111111"/>
          <w:rtl w:val="0"/>
        </w:rPr>
        <w:t xml:space="preserve"> came from a business loan jointly acquired by the members amounting to </w:t>
      </w:r>
      <w:r w:rsidDel="00000000" w:rsidR="00000000" w:rsidRPr="00000000">
        <w:rPr>
          <w:rFonts w:ascii="Calibri" w:cs="Calibri" w:eastAsia="Calibri" w:hAnsi="Calibri"/>
          <w:color w:val="111111"/>
          <w:highlight w:val="yellow"/>
          <w:rtl w:val="0"/>
        </w:rPr>
        <w:t xml:space="preserve">[110K USD]</w:t>
      </w:r>
      <w:r w:rsidDel="00000000" w:rsidR="00000000" w:rsidRPr="00000000">
        <w:rPr>
          <w:rFonts w:ascii="Calibri" w:cs="Calibri" w:eastAsia="Calibri" w:hAnsi="Calibri"/>
          <w:color w:val="111111"/>
          <w:rtl w:val="0"/>
        </w:rPr>
        <w:t xml:space="preserve"> payable within three years. </w:t>
      </w:r>
    </w:p>
    <w:p w:rsidR="00000000" w:rsidDel="00000000" w:rsidP="00000000" w:rsidRDefault="00000000" w:rsidRPr="00000000" w14:paraId="0000014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F">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0"/>
        <w:gridCol w:w="1590"/>
        <w:gridCol w:w="1590"/>
        <w:gridCol w:w="1590"/>
        <w:tblGridChange w:id="0">
          <w:tblGrid>
            <w:gridCol w:w="4590"/>
            <w:gridCol w:w="1590"/>
            <w:gridCol w:w="1590"/>
            <w:gridCol w:w="159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$546,700.00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$776,314.00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$191,345.00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$271,709.90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$1,575.00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$353,855.00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$503,029.10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$136,250.00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$192,845.00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$273,284.90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35.20%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$3,675.00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$120,900.00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$128,350.00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$233,455.00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$382,129.10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$63,695.00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$143,634.90</w:t>
            </w:r>
            <w:r w:rsidDel="00000000" w:rsidR="00000000" w:rsidRPr="00000000">
              <w:rPr>
                <w:rtl w:val="0"/>
              </w:rPr>
            </w:r>
          </w:p>
        </w:tc>
      </w:tr>
    </w:tbl>
    <w:p w:rsidR="00000000" w:rsidDel="00000000" w:rsidP="00000000" w:rsidRDefault="00000000" w:rsidRPr="00000000" w14:paraId="000001A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9">
      <w:pPr>
        <w:rPr>
          <w:rFonts w:ascii="Calibri" w:cs="Calibri" w:eastAsia="Calibri" w:hAnsi="Calibri"/>
          <w:color w:val="111111"/>
        </w:rPr>
      </w:pPr>
      <w:r w:rsidDel="00000000" w:rsidR="00000000" w:rsidRPr="00000000">
        <w:rPr>
          <w:rtl w:val="0"/>
        </w:rPr>
      </w:r>
    </w:p>
    <w:tbl>
      <w:tblPr>
        <w:tblStyle w:val="Table10"/>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1440"/>
        <w:gridCol w:w="1440"/>
        <w:gridCol w:w="1440"/>
        <w:tblGridChange w:id="0">
          <w:tblGrid>
            <w:gridCol w:w="5040"/>
            <w:gridCol w:w="1440"/>
            <w:gridCol w:w="1440"/>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$164,754.00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$90,738.00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$27,562.50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$184,950.00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$325,054.50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$214,600.00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$278,950.00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$418,554.50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$7,865.00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$78,150.00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$58,865.00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$70,795.00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$214,429.90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$117,100.00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$359,689.50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83.26%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38.92%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16.37%</w:t>
            </w:r>
            <w:r w:rsidDel="00000000" w:rsidR="00000000" w:rsidRPr="00000000">
              <w:rPr>
                <w:rtl w:val="0"/>
              </w:rPr>
            </w:r>
          </w:p>
        </w:tc>
      </w:tr>
    </w:tbl>
    <w:p w:rsidR="00000000" w:rsidDel="00000000" w:rsidP="00000000" w:rsidRDefault="00000000" w:rsidRPr="00000000" w14:paraId="0000020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3">
      <w:pPr>
        <w:rPr>
          <w:rFonts w:ascii="Calibri" w:cs="Calibri" w:eastAsia="Calibri" w:hAnsi="Calibri"/>
          <w:color w:val="11111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530"/>
        <w:gridCol w:w="1530"/>
        <w:gridCol w:w="1530"/>
        <w:tblGridChange w:id="0">
          <w:tblGrid>
            <w:gridCol w:w="4770"/>
            <w:gridCol w:w="1530"/>
            <w:gridCol w:w="1530"/>
            <w:gridCol w:w="1530"/>
          </w:tblGrid>
        </w:tblGridChange>
      </w:tblGrid>
      <w:tr>
        <w:trPr>
          <w:trHeight w:val="340" w:hRule="atLeast"/>
        </w:trPr>
        <w:tc>
          <w:tcPr>
            <w:gridSpan w:val="4"/>
            <w:tcMar>
              <w:top w:w="40.0" w:type="dxa"/>
              <w:left w:w="40.0" w:type="dxa"/>
              <w:bottom w:w="40.0" w:type="dxa"/>
              <w:right w:w="40.0" w:type="dxa"/>
            </w:tcMar>
            <w:vAlign w:val="bottom"/>
          </w:tcPr>
          <w:p w:rsidR="00000000" w:rsidDel="00000000" w:rsidP="00000000" w:rsidRDefault="00000000" w:rsidRPr="00000000" w14:paraId="0000020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0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$52,800.00</w:t>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14:paraId="0000021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1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$5,760.00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$90,738.00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$131,066.00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$5,290.00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2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$285,654.00</w:t>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14:paraId="0000022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2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$42,400.00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$6,825.00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$3,675.00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$120,900.00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$164,754.00</w:t>
            </w:r>
            <w:r w:rsidDel="00000000" w:rsidR="00000000" w:rsidRPr="00000000">
              <w:rPr>
                <w:rtl w:val="0"/>
              </w:rPr>
            </w:r>
          </w:p>
        </w:tc>
      </w:tr>
    </w:tbl>
    <w:p w:rsidR="00000000" w:rsidDel="00000000" w:rsidP="00000000" w:rsidRDefault="00000000" w:rsidRPr="00000000" w14:paraId="0000024C">
      <w:pPr>
        <w:rPr>
          <w:rFonts w:ascii="Calibri" w:cs="Calibri" w:eastAsia="Calibri" w:hAnsi="Calibri"/>
          <w:color w:val="111111"/>
        </w:rPr>
      </w:pPr>
      <w:r w:rsidDel="00000000" w:rsidR="00000000" w:rsidRPr="00000000">
        <w:rPr>
          <w:rtl w:val="0"/>
        </w:rPr>
      </w:r>
    </w:p>
    <w:sectPr>
      <w:footerReference r:id="rId10" w:type="defaul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